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D5F33" w14:textId="77777777" w:rsidR="00033FDC" w:rsidRDefault="00033FDC" w:rsidP="00033FDC"/>
    <w:p w14:paraId="7B4A131F" w14:textId="77777777" w:rsidR="00033FDC" w:rsidRDefault="00033FDC" w:rsidP="00033FDC"/>
    <w:p w14:paraId="63CC862B" w14:textId="77777777" w:rsidR="00033FDC" w:rsidRDefault="00033FDC" w:rsidP="00033FDC"/>
    <w:p w14:paraId="38440DD7" w14:textId="77777777" w:rsidR="00033FDC" w:rsidRDefault="00033FDC" w:rsidP="00033FDC"/>
    <w:p w14:paraId="25D3D25D" w14:textId="77777777" w:rsidR="00033FDC" w:rsidRDefault="00033FDC" w:rsidP="00033FDC"/>
    <w:p w14:paraId="4A3A0AC8" w14:textId="77777777" w:rsidR="00033FDC" w:rsidRDefault="00033FDC" w:rsidP="00033FDC"/>
    <w:p w14:paraId="6DD64666" w14:textId="77777777" w:rsidR="00033FDC" w:rsidRDefault="00033FDC" w:rsidP="00033FDC"/>
    <w:p w14:paraId="0E21AD90" w14:textId="77777777" w:rsidR="00FF65F4" w:rsidRDefault="00FF65F4" w:rsidP="00D843AB">
      <w:pPr>
        <w:jc w:val="center"/>
        <w:rPr>
          <w:b/>
          <w:bCs/>
          <w:color w:val="3E4D5B" w:themeColor="text1"/>
          <w:sz w:val="40"/>
          <w:szCs w:val="40"/>
        </w:rPr>
      </w:pPr>
      <w:r w:rsidRPr="00FF65F4">
        <w:rPr>
          <w:b/>
          <w:bCs/>
          <w:color w:val="3E4D5B" w:themeColor="text1"/>
          <w:sz w:val="40"/>
          <w:szCs w:val="40"/>
        </w:rPr>
        <w:t>Implementatiewijzer</w:t>
      </w:r>
    </w:p>
    <w:p w14:paraId="4D806EEE" w14:textId="411CEFA0" w:rsidR="00033FDC" w:rsidRPr="00D843AB" w:rsidRDefault="00FF65F4" w:rsidP="00D843AB">
      <w:pPr>
        <w:jc w:val="center"/>
        <w:rPr>
          <w:b/>
          <w:bCs/>
          <w:color w:val="3E4D5B" w:themeColor="text1"/>
          <w:sz w:val="40"/>
          <w:szCs w:val="40"/>
        </w:rPr>
      </w:pPr>
      <w:r w:rsidRPr="00FF65F4">
        <w:rPr>
          <w:b/>
          <w:bCs/>
          <w:color w:val="3E4D5B" w:themeColor="text1"/>
          <w:sz w:val="40"/>
          <w:szCs w:val="40"/>
        </w:rPr>
        <w:t>Generieke functies</w:t>
      </w:r>
    </w:p>
    <w:p w14:paraId="532C88E9" w14:textId="77777777" w:rsidR="00033FDC" w:rsidRDefault="00033FDC" w:rsidP="00033FDC"/>
    <w:p w14:paraId="6E8D346C" w14:textId="034D5FAE" w:rsidR="00033FDC" w:rsidRDefault="00033FDC" w:rsidP="00033FDC"/>
    <w:p w14:paraId="3A211503" w14:textId="31C554F9" w:rsidR="00033FDC" w:rsidRDefault="00033FDC" w:rsidP="00033FDC"/>
    <w:p w14:paraId="222FDEA5" w14:textId="577F582A" w:rsidR="00033FDC" w:rsidRDefault="00033FDC" w:rsidP="00033FDC"/>
    <w:p w14:paraId="0EC4B0BB" w14:textId="5DBA1289" w:rsidR="00033FDC" w:rsidRDefault="00033FDC" w:rsidP="00033FDC"/>
    <w:p w14:paraId="0CB31B6F" w14:textId="77777777" w:rsidR="002275E1" w:rsidRDefault="002275E1" w:rsidP="00033FDC"/>
    <w:p w14:paraId="23EF84FB" w14:textId="5E09B602" w:rsidR="00033FDC" w:rsidRDefault="00033FDC" w:rsidP="00033FDC"/>
    <w:p w14:paraId="36CD579E" w14:textId="72E10CE4" w:rsidR="00033FDC" w:rsidRDefault="00033FDC" w:rsidP="00380B25">
      <w:pPr>
        <w:jc w:val="center"/>
      </w:pPr>
    </w:p>
    <w:p w14:paraId="7EA71858" w14:textId="77777777" w:rsidR="00033FDC" w:rsidRDefault="00033FDC" w:rsidP="00033FDC"/>
    <w:p w14:paraId="6B5DE0E7" w14:textId="77777777" w:rsidR="00033FDC" w:rsidRDefault="00033FDC" w:rsidP="00033FDC"/>
    <w:p w14:paraId="0B89DE5B" w14:textId="77777777" w:rsidR="00033FDC" w:rsidRDefault="00033FDC" w:rsidP="00033FDC"/>
    <w:p w14:paraId="4323F3D8" w14:textId="77777777" w:rsidR="00033FDC" w:rsidRDefault="00033FDC" w:rsidP="00033FDC"/>
    <w:p w14:paraId="554E7471" w14:textId="77777777" w:rsidR="00033FDC" w:rsidRDefault="00033FDC" w:rsidP="00033FDC"/>
    <w:p w14:paraId="3DD5FE20" w14:textId="77777777" w:rsidR="00033FDC" w:rsidRDefault="00033FDC" w:rsidP="00033FDC"/>
    <w:p w14:paraId="5582DAC1" w14:textId="77777777" w:rsidR="00033FDC" w:rsidRDefault="00033FDC" w:rsidP="00033FDC"/>
    <w:p w14:paraId="180F02BF" w14:textId="77777777" w:rsidR="00033FDC" w:rsidRDefault="00033FDC" w:rsidP="00033FDC"/>
    <w:p w14:paraId="12E90AB1" w14:textId="77777777" w:rsidR="00033FDC" w:rsidRDefault="00033FDC" w:rsidP="00033FDC"/>
    <w:p w14:paraId="114BEFB6" w14:textId="77777777" w:rsidR="00033FDC" w:rsidRDefault="00033FDC" w:rsidP="00033FDC"/>
    <w:p w14:paraId="2937D091" w14:textId="77777777" w:rsidR="00033FDC" w:rsidRDefault="00033FDC" w:rsidP="00033FDC"/>
    <w:p w14:paraId="5D490E09" w14:textId="77777777" w:rsidR="00033FDC" w:rsidRDefault="00033FDC" w:rsidP="00033FDC"/>
    <w:p w14:paraId="56AC546C" w14:textId="77777777" w:rsidR="00033FDC" w:rsidRDefault="00033FDC" w:rsidP="00033FDC"/>
    <w:p w14:paraId="2C2F9551" w14:textId="77777777" w:rsidR="00033FDC" w:rsidRDefault="00033FDC" w:rsidP="00033FDC"/>
    <w:p w14:paraId="38801559" w14:textId="77777777" w:rsidR="00033FDC" w:rsidRDefault="00033FDC" w:rsidP="00033FDC"/>
    <w:p w14:paraId="24BFD7C4" w14:textId="77777777" w:rsidR="00033FDC" w:rsidRDefault="00033FDC" w:rsidP="00033FDC"/>
    <w:p w14:paraId="6EC54B46" w14:textId="77777777" w:rsidR="00033FDC" w:rsidRDefault="00033FDC" w:rsidP="00033FDC"/>
    <w:p w14:paraId="21E5AACD" w14:textId="77777777" w:rsidR="00033FDC" w:rsidRDefault="00033FDC" w:rsidP="00033FDC"/>
    <w:p w14:paraId="02D64362" w14:textId="77777777" w:rsidR="00033FDC" w:rsidRDefault="00033FDC" w:rsidP="00033FDC"/>
    <w:p w14:paraId="70E3AFF6" w14:textId="77777777" w:rsidR="00033FDC" w:rsidRDefault="00033FDC" w:rsidP="00033FDC"/>
    <w:p w14:paraId="69E25466" w14:textId="77777777" w:rsidR="00033FDC" w:rsidRDefault="00033FDC" w:rsidP="00033FDC"/>
    <w:p w14:paraId="2ACCAA58" w14:textId="77777777" w:rsidR="00033FDC" w:rsidRDefault="00033FDC" w:rsidP="00033FDC"/>
    <w:p w14:paraId="08AFAAEB" w14:textId="77777777" w:rsidR="00033FDC" w:rsidRDefault="00033FDC" w:rsidP="00033FDC"/>
    <w:p w14:paraId="563CAEA5" w14:textId="77777777" w:rsidR="00033FDC" w:rsidRDefault="00033FDC" w:rsidP="00033FDC"/>
    <w:p w14:paraId="7104CF66" w14:textId="77777777" w:rsidR="00033FDC" w:rsidRDefault="00033FDC" w:rsidP="00033FDC"/>
    <w:p w14:paraId="609565A1" w14:textId="77777777" w:rsidR="00033FDC" w:rsidRDefault="00033FDC" w:rsidP="00033FDC"/>
    <w:p w14:paraId="5E68A8C7" w14:textId="77777777" w:rsidR="00033FDC" w:rsidRDefault="00033FDC" w:rsidP="00033FDC"/>
    <w:p w14:paraId="0ED2058C" w14:textId="77777777" w:rsidR="00033FDC" w:rsidRDefault="00033FDC" w:rsidP="00033FDC"/>
    <w:p w14:paraId="2A2B8D6C" w14:textId="77777777" w:rsidR="00033FDC" w:rsidRDefault="00033FDC" w:rsidP="00033FDC"/>
    <w:p w14:paraId="63DD3F99" w14:textId="77777777" w:rsidR="00033FDC" w:rsidRDefault="00033FDC" w:rsidP="00033FDC"/>
    <w:p w14:paraId="39DDC8D8" w14:textId="77777777" w:rsidR="00033FDC" w:rsidRDefault="00033FDC" w:rsidP="00033FDC"/>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3"/>
        <w:gridCol w:w="4252"/>
      </w:tblGrid>
      <w:tr w:rsidR="00033FDC" w14:paraId="66B12208" w14:textId="77777777" w:rsidTr="00ED65DC">
        <w:tc>
          <w:tcPr>
            <w:tcW w:w="1413" w:type="dxa"/>
          </w:tcPr>
          <w:p w14:paraId="0C6ECE67" w14:textId="77777777" w:rsidR="00033FDC" w:rsidRDefault="00033FDC" w:rsidP="007659BE">
            <w:r>
              <w:t>Versie:</w:t>
            </w:r>
          </w:p>
        </w:tc>
        <w:tc>
          <w:tcPr>
            <w:tcW w:w="4252" w:type="dxa"/>
          </w:tcPr>
          <w:p w14:paraId="11F10748" w14:textId="77777777" w:rsidR="00033FDC" w:rsidRDefault="00033FDC" w:rsidP="007659BE"/>
        </w:tc>
      </w:tr>
      <w:tr w:rsidR="00033FDC" w14:paraId="39F52B81" w14:textId="77777777" w:rsidTr="00ED65DC">
        <w:tc>
          <w:tcPr>
            <w:tcW w:w="1413" w:type="dxa"/>
          </w:tcPr>
          <w:p w14:paraId="347374AF" w14:textId="77777777" w:rsidR="00033FDC" w:rsidRDefault="00033FDC" w:rsidP="007659BE">
            <w:r>
              <w:t>Datum:</w:t>
            </w:r>
          </w:p>
        </w:tc>
        <w:tc>
          <w:tcPr>
            <w:tcW w:w="4252" w:type="dxa"/>
          </w:tcPr>
          <w:p w14:paraId="4C502701" w14:textId="77777777" w:rsidR="00033FDC" w:rsidRDefault="00033FDC" w:rsidP="007659BE"/>
        </w:tc>
      </w:tr>
      <w:tr w:rsidR="00033FDC" w14:paraId="1AC4F46E" w14:textId="77777777" w:rsidTr="00ED65DC">
        <w:tc>
          <w:tcPr>
            <w:tcW w:w="1413" w:type="dxa"/>
          </w:tcPr>
          <w:p w14:paraId="0D92BB0C" w14:textId="77777777" w:rsidR="00033FDC" w:rsidRDefault="00033FDC" w:rsidP="007659BE">
            <w:r>
              <w:t>Organisatie</w:t>
            </w:r>
          </w:p>
        </w:tc>
        <w:tc>
          <w:tcPr>
            <w:tcW w:w="4252" w:type="dxa"/>
          </w:tcPr>
          <w:p w14:paraId="511E8444" w14:textId="77777777" w:rsidR="00033FDC" w:rsidRDefault="00033FDC" w:rsidP="007659BE"/>
        </w:tc>
      </w:tr>
    </w:tbl>
    <w:p w14:paraId="22403033" w14:textId="77777777" w:rsidR="00033FDC" w:rsidRDefault="00033FDC" w:rsidP="00033FDC"/>
    <w:p w14:paraId="0F118EA3" w14:textId="60FFF7A7" w:rsidR="00033FDC" w:rsidRDefault="00033FDC">
      <w:r>
        <w:br w:type="page"/>
      </w:r>
    </w:p>
    <w:p w14:paraId="10E1DDA1" w14:textId="2F693F39" w:rsidR="00033FDC" w:rsidRPr="00BC6245" w:rsidRDefault="00033FDC" w:rsidP="00BC6245">
      <w:pPr>
        <w:rPr>
          <w:b/>
          <w:bCs/>
          <w:color w:val="24BDBA" w:themeColor="accent3"/>
          <w:sz w:val="24"/>
        </w:rPr>
      </w:pPr>
      <w:r w:rsidRPr="00BC6245">
        <w:rPr>
          <w:b/>
          <w:bCs/>
          <w:color w:val="24BDBA" w:themeColor="accent3"/>
          <w:sz w:val="24"/>
        </w:rPr>
        <w:lastRenderedPageBreak/>
        <w:t>Inhoud</w:t>
      </w:r>
    </w:p>
    <w:p w14:paraId="49331400" w14:textId="77777777" w:rsidR="00033FDC" w:rsidRDefault="00033FDC" w:rsidP="00033FDC">
      <w:pPr>
        <w:rPr>
          <w:lang w:val="en-GB"/>
        </w:rPr>
      </w:pPr>
    </w:p>
    <w:p w14:paraId="7B24AD80" w14:textId="27DD9FA4" w:rsidR="005C1AE3" w:rsidRDefault="005C1AE3">
      <w:pPr>
        <w:pStyle w:val="Inhopg1"/>
        <w:tabs>
          <w:tab w:val="right" w:leader="dot" w:pos="8777"/>
        </w:tabs>
        <w:rPr>
          <w:rFonts w:asciiTheme="minorHAnsi" w:eastAsiaTheme="minorEastAsia" w:hAnsiTheme="minorHAnsi"/>
          <w:b w:val="0"/>
          <w:noProof/>
          <w:kern w:val="2"/>
          <w:lang w:eastAsia="nl-NL"/>
          <w14:ligatures w14:val="standardContextual"/>
        </w:rPr>
      </w:pPr>
      <w:r>
        <w:rPr>
          <w:rFonts w:asciiTheme="minorHAnsi" w:eastAsiaTheme="minorEastAsia" w:hAnsiTheme="minorHAnsi" w:cs="Times New Roman"/>
          <w:sz w:val="22"/>
          <w:szCs w:val="22"/>
          <w:lang w:eastAsia="nl-NL"/>
        </w:rPr>
        <w:fldChar w:fldCharType="begin"/>
      </w:r>
      <w:r>
        <w:rPr>
          <w:rFonts w:asciiTheme="minorHAnsi" w:eastAsiaTheme="minorEastAsia" w:hAnsiTheme="minorHAnsi" w:cs="Times New Roman"/>
          <w:sz w:val="22"/>
          <w:szCs w:val="22"/>
          <w:lang w:eastAsia="nl-NL"/>
        </w:rPr>
        <w:instrText xml:space="preserve"> TOC \h \z \t "Tussenkop;2;Heading;1" </w:instrText>
      </w:r>
      <w:r>
        <w:rPr>
          <w:rFonts w:asciiTheme="minorHAnsi" w:eastAsiaTheme="minorEastAsia" w:hAnsiTheme="minorHAnsi" w:cs="Times New Roman"/>
          <w:sz w:val="22"/>
          <w:szCs w:val="22"/>
          <w:lang w:eastAsia="nl-NL"/>
        </w:rPr>
        <w:fldChar w:fldCharType="separate"/>
      </w:r>
      <w:hyperlink w:anchor="_Toc221885932" w:history="1">
        <w:r w:rsidRPr="00947B0D">
          <w:rPr>
            <w:rStyle w:val="Hyperlink"/>
            <w:noProof/>
          </w:rPr>
          <w:t>Gx | Generieke Functie</w:t>
        </w:r>
        <w:r>
          <w:rPr>
            <w:noProof/>
            <w:webHidden/>
          </w:rPr>
          <w:tab/>
        </w:r>
        <w:r>
          <w:rPr>
            <w:noProof/>
            <w:webHidden/>
          </w:rPr>
          <w:fldChar w:fldCharType="begin"/>
        </w:r>
        <w:r>
          <w:rPr>
            <w:noProof/>
            <w:webHidden/>
          </w:rPr>
          <w:instrText xml:space="preserve"> PAGEREF _Toc221885932 \h </w:instrText>
        </w:r>
        <w:r>
          <w:rPr>
            <w:noProof/>
            <w:webHidden/>
          </w:rPr>
        </w:r>
        <w:r>
          <w:rPr>
            <w:noProof/>
            <w:webHidden/>
          </w:rPr>
          <w:fldChar w:fldCharType="separate"/>
        </w:r>
        <w:r>
          <w:rPr>
            <w:noProof/>
            <w:webHidden/>
          </w:rPr>
          <w:t>3</w:t>
        </w:r>
        <w:r>
          <w:rPr>
            <w:noProof/>
            <w:webHidden/>
          </w:rPr>
          <w:fldChar w:fldCharType="end"/>
        </w:r>
      </w:hyperlink>
    </w:p>
    <w:p w14:paraId="4920FCC3" w14:textId="0CD90924" w:rsidR="005C1AE3" w:rsidRDefault="005C1AE3">
      <w:pPr>
        <w:pStyle w:val="Inhopg2"/>
        <w:tabs>
          <w:tab w:val="right" w:leader="dot" w:pos="8777"/>
        </w:tabs>
        <w:rPr>
          <w:rFonts w:asciiTheme="minorHAnsi" w:hAnsiTheme="minorHAnsi" w:cstheme="minorBidi"/>
          <w:noProof/>
          <w:color w:val="auto"/>
          <w:kern w:val="2"/>
          <w:sz w:val="24"/>
          <w:szCs w:val="24"/>
          <w14:ligatures w14:val="standardContextual"/>
        </w:rPr>
      </w:pPr>
      <w:hyperlink w:anchor="_Toc221885933" w:history="1">
        <w:r w:rsidRPr="00947B0D">
          <w:rPr>
            <w:rStyle w:val="Hyperlink"/>
            <w:noProof/>
          </w:rPr>
          <w:t>Inleiding</w:t>
        </w:r>
        <w:r>
          <w:rPr>
            <w:noProof/>
            <w:webHidden/>
          </w:rPr>
          <w:tab/>
        </w:r>
        <w:r>
          <w:rPr>
            <w:noProof/>
            <w:webHidden/>
          </w:rPr>
          <w:fldChar w:fldCharType="begin"/>
        </w:r>
        <w:r>
          <w:rPr>
            <w:noProof/>
            <w:webHidden/>
          </w:rPr>
          <w:instrText xml:space="preserve"> PAGEREF _Toc221885933 \h </w:instrText>
        </w:r>
        <w:r>
          <w:rPr>
            <w:noProof/>
            <w:webHidden/>
          </w:rPr>
        </w:r>
        <w:r>
          <w:rPr>
            <w:noProof/>
            <w:webHidden/>
          </w:rPr>
          <w:fldChar w:fldCharType="separate"/>
        </w:r>
        <w:r>
          <w:rPr>
            <w:noProof/>
            <w:webHidden/>
          </w:rPr>
          <w:t>3</w:t>
        </w:r>
        <w:r>
          <w:rPr>
            <w:noProof/>
            <w:webHidden/>
          </w:rPr>
          <w:fldChar w:fldCharType="end"/>
        </w:r>
      </w:hyperlink>
    </w:p>
    <w:p w14:paraId="118DA906" w14:textId="293AE34B" w:rsidR="005C1AE3" w:rsidRDefault="005C1AE3">
      <w:pPr>
        <w:pStyle w:val="Inhopg2"/>
        <w:tabs>
          <w:tab w:val="right" w:leader="dot" w:pos="8777"/>
        </w:tabs>
        <w:rPr>
          <w:rFonts w:asciiTheme="minorHAnsi" w:hAnsiTheme="minorHAnsi" w:cstheme="minorBidi"/>
          <w:noProof/>
          <w:color w:val="auto"/>
          <w:kern w:val="2"/>
          <w:sz w:val="24"/>
          <w:szCs w:val="24"/>
          <w14:ligatures w14:val="standardContextual"/>
        </w:rPr>
      </w:pPr>
      <w:hyperlink w:anchor="_Toc221885934" w:history="1">
        <w:r w:rsidRPr="00947B0D">
          <w:rPr>
            <w:rStyle w:val="Hyperlink"/>
            <w:noProof/>
          </w:rPr>
          <w:t>De implementatiewijzer</w:t>
        </w:r>
        <w:r>
          <w:rPr>
            <w:noProof/>
            <w:webHidden/>
          </w:rPr>
          <w:tab/>
        </w:r>
        <w:r>
          <w:rPr>
            <w:noProof/>
            <w:webHidden/>
          </w:rPr>
          <w:fldChar w:fldCharType="begin"/>
        </w:r>
        <w:r>
          <w:rPr>
            <w:noProof/>
            <w:webHidden/>
          </w:rPr>
          <w:instrText xml:space="preserve"> PAGEREF _Toc221885934 \h </w:instrText>
        </w:r>
        <w:r>
          <w:rPr>
            <w:noProof/>
            <w:webHidden/>
          </w:rPr>
        </w:r>
        <w:r>
          <w:rPr>
            <w:noProof/>
            <w:webHidden/>
          </w:rPr>
          <w:fldChar w:fldCharType="separate"/>
        </w:r>
        <w:r>
          <w:rPr>
            <w:noProof/>
            <w:webHidden/>
          </w:rPr>
          <w:t>3</w:t>
        </w:r>
        <w:r>
          <w:rPr>
            <w:noProof/>
            <w:webHidden/>
          </w:rPr>
          <w:fldChar w:fldCharType="end"/>
        </w:r>
      </w:hyperlink>
    </w:p>
    <w:p w14:paraId="0299F90A" w14:textId="3B333D7E" w:rsidR="005C1AE3" w:rsidRDefault="005C1AE3">
      <w:pPr>
        <w:pStyle w:val="Inhopg2"/>
        <w:tabs>
          <w:tab w:val="right" w:leader="dot" w:pos="8777"/>
        </w:tabs>
        <w:rPr>
          <w:rFonts w:asciiTheme="minorHAnsi" w:hAnsiTheme="minorHAnsi" w:cstheme="minorBidi"/>
          <w:noProof/>
          <w:color w:val="auto"/>
          <w:kern w:val="2"/>
          <w:sz w:val="24"/>
          <w:szCs w:val="24"/>
          <w14:ligatures w14:val="standardContextual"/>
        </w:rPr>
      </w:pPr>
      <w:hyperlink w:anchor="_Toc221885935" w:history="1">
        <w:r w:rsidRPr="00947B0D">
          <w:rPr>
            <w:rStyle w:val="Hyperlink"/>
            <w:noProof/>
          </w:rPr>
          <w:t>Instructie voor het invullen van dit sjabloon</w:t>
        </w:r>
        <w:r>
          <w:rPr>
            <w:noProof/>
            <w:webHidden/>
          </w:rPr>
          <w:tab/>
        </w:r>
        <w:r>
          <w:rPr>
            <w:noProof/>
            <w:webHidden/>
          </w:rPr>
          <w:fldChar w:fldCharType="begin"/>
        </w:r>
        <w:r>
          <w:rPr>
            <w:noProof/>
            <w:webHidden/>
          </w:rPr>
          <w:instrText xml:space="preserve"> PAGEREF _Toc221885935 \h </w:instrText>
        </w:r>
        <w:r>
          <w:rPr>
            <w:noProof/>
            <w:webHidden/>
          </w:rPr>
        </w:r>
        <w:r>
          <w:rPr>
            <w:noProof/>
            <w:webHidden/>
          </w:rPr>
          <w:fldChar w:fldCharType="separate"/>
        </w:r>
        <w:r>
          <w:rPr>
            <w:noProof/>
            <w:webHidden/>
          </w:rPr>
          <w:t>3</w:t>
        </w:r>
        <w:r>
          <w:rPr>
            <w:noProof/>
            <w:webHidden/>
          </w:rPr>
          <w:fldChar w:fldCharType="end"/>
        </w:r>
      </w:hyperlink>
    </w:p>
    <w:p w14:paraId="67F3AE67" w14:textId="7E91629E" w:rsidR="005C1AE3" w:rsidRDefault="005C1AE3">
      <w:pPr>
        <w:pStyle w:val="Inhopg1"/>
        <w:tabs>
          <w:tab w:val="right" w:leader="dot" w:pos="8777"/>
        </w:tabs>
        <w:rPr>
          <w:rFonts w:asciiTheme="minorHAnsi" w:eastAsiaTheme="minorEastAsia" w:hAnsiTheme="minorHAnsi"/>
          <w:b w:val="0"/>
          <w:noProof/>
          <w:kern w:val="2"/>
          <w:lang w:eastAsia="nl-NL"/>
          <w14:ligatures w14:val="standardContextual"/>
        </w:rPr>
      </w:pPr>
      <w:hyperlink w:anchor="_Toc221885936" w:history="1">
        <w:r w:rsidRPr="00947B0D">
          <w:rPr>
            <w:rStyle w:val="Hyperlink"/>
            <w:noProof/>
          </w:rPr>
          <w:t>Gx0 | Volume 0 – Generieke functie</w:t>
        </w:r>
        <w:r>
          <w:rPr>
            <w:noProof/>
            <w:webHidden/>
          </w:rPr>
          <w:tab/>
        </w:r>
        <w:r>
          <w:rPr>
            <w:noProof/>
            <w:webHidden/>
          </w:rPr>
          <w:fldChar w:fldCharType="begin"/>
        </w:r>
        <w:r>
          <w:rPr>
            <w:noProof/>
            <w:webHidden/>
          </w:rPr>
          <w:instrText xml:space="preserve"> PAGEREF _Toc221885936 \h </w:instrText>
        </w:r>
        <w:r>
          <w:rPr>
            <w:noProof/>
            <w:webHidden/>
          </w:rPr>
        </w:r>
        <w:r>
          <w:rPr>
            <w:noProof/>
            <w:webHidden/>
          </w:rPr>
          <w:fldChar w:fldCharType="separate"/>
        </w:r>
        <w:r>
          <w:rPr>
            <w:noProof/>
            <w:webHidden/>
          </w:rPr>
          <w:t>4</w:t>
        </w:r>
        <w:r>
          <w:rPr>
            <w:noProof/>
            <w:webHidden/>
          </w:rPr>
          <w:fldChar w:fldCharType="end"/>
        </w:r>
      </w:hyperlink>
    </w:p>
    <w:p w14:paraId="0A7680FC" w14:textId="3A65CA8F" w:rsidR="005C1AE3" w:rsidRDefault="005C1AE3">
      <w:pPr>
        <w:pStyle w:val="Inhopg2"/>
        <w:tabs>
          <w:tab w:val="right" w:leader="dot" w:pos="8777"/>
        </w:tabs>
        <w:rPr>
          <w:rFonts w:asciiTheme="minorHAnsi" w:hAnsiTheme="minorHAnsi" w:cstheme="minorBidi"/>
          <w:noProof/>
          <w:color w:val="auto"/>
          <w:kern w:val="2"/>
          <w:sz w:val="24"/>
          <w:szCs w:val="24"/>
          <w14:ligatures w14:val="standardContextual"/>
        </w:rPr>
      </w:pPr>
      <w:hyperlink w:anchor="_Toc221885937" w:history="1">
        <w:r w:rsidRPr="00947B0D">
          <w:rPr>
            <w:rStyle w:val="Hyperlink"/>
            <w:noProof/>
          </w:rPr>
          <w:t>Inleiding</w:t>
        </w:r>
        <w:r>
          <w:rPr>
            <w:noProof/>
            <w:webHidden/>
          </w:rPr>
          <w:tab/>
        </w:r>
        <w:r>
          <w:rPr>
            <w:noProof/>
            <w:webHidden/>
          </w:rPr>
          <w:fldChar w:fldCharType="begin"/>
        </w:r>
        <w:r>
          <w:rPr>
            <w:noProof/>
            <w:webHidden/>
          </w:rPr>
          <w:instrText xml:space="preserve"> PAGEREF _Toc221885937 \h </w:instrText>
        </w:r>
        <w:r>
          <w:rPr>
            <w:noProof/>
            <w:webHidden/>
          </w:rPr>
        </w:r>
        <w:r>
          <w:rPr>
            <w:noProof/>
            <w:webHidden/>
          </w:rPr>
          <w:fldChar w:fldCharType="separate"/>
        </w:r>
        <w:r>
          <w:rPr>
            <w:noProof/>
            <w:webHidden/>
          </w:rPr>
          <w:t>4</w:t>
        </w:r>
        <w:r>
          <w:rPr>
            <w:noProof/>
            <w:webHidden/>
          </w:rPr>
          <w:fldChar w:fldCharType="end"/>
        </w:r>
      </w:hyperlink>
    </w:p>
    <w:p w14:paraId="7F3F0CAC" w14:textId="4139B2F2" w:rsidR="005C1AE3" w:rsidRDefault="005C1AE3">
      <w:pPr>
        <w:pStyle w:val="Inhopg2"/>
        <w:tabs>
          <w:tab w:val="right" w:leader="dot" w:pos="8777"/>
        </w:tabs>
        <w:rPr>
          <w:rFonts w:asciiTheme="minorHAnsi" w:hAnsiTheme="minorHAnsi" w:cstheme="minorBidi"/>
          <w:noProof/>
          <w:color w:val="auto"/>
          <w:kern w:val="2"/>
          <w:sz w:val="24"/>
          <w:szCs w:val="24"/>
          <w14:ligatures w14:val="standardContextual"/>
        </w:rPr>
      </w:pPr>
      <w:hyperlink w:anchor="_Toc221885938" w:history="1">
        <w:r w:rsidRPr="00947B0D">
          <w:rPr>
            <w:rStyle w:val="Hyperlink"/>
            <w:noProof/>
          </w:rPr>
          <w:t>Versie informatie</w:t>
        </w:r>
        <w:r>
          <w:rPr>
            <w:noProof/>
            <w:webHidden/>
          </w:rPr>
          <w:tab/>
        </w:r>
        <w:r>
          <w:rPr>
            <w:noProof/>
            <w:webHidden/>
          </w:rPr>
          <w:fldChar w:fldCharType="begin"/>
        </w:r>
        <w:r>
          <w:rPr>
            <w:noProof/>
            <w:webHidden/>
          </w:rPr>
          <w:instrText xml:space="preserve"> PAGEREF _Toc221885938 \h </w:instrText>
        </w:r>
        <w:r>
          <w:rPr>
            <w:noProof/>
            <w:webHidden/>
          </w:rPr>
        </w:r>
        <w:r>
          <w:rPr>
            <w:noProof/>
            <w:webHidden/>
          </w:rPr>
          <w:fldChar w:fldCharType="separate"/>
        </w:r>
        <w:r>
          <w:rPr>
            <w:noProof/>
            <w:webHidden/>
          </w:rPr>
          <w:t>4</w:t>
        </w:r>
        <w:r>
          <w:rPr>
            <w:noProof/>
            <w:webHidden/>
          </w:rPr>
          <w:fldChar w:fldCharType="end"/>
        </w:r>
      </w:hyperlink>
    </w:p>
    <w:p w14:paraId="30D62D7A" w14:textId="630BC886" w:rsidR="005C1AE3" w:rsidRDefault="005C1AE3">
      <w:pPr>
        <w:pStyle w:val="Inhopg1"/>
        <w:tabs>
          <w:tab w:val="right" w:leader="dot" w:pos="8777"/>
        </w:tabs>
        <w:rPr>
          <w:rFonts w:asciiTheme="minorHAnsi" w:eastAsiaTheme="minorEastAsia" w:hAnsiTheme="minorHAnsi"/>
          <w:b w:val="0"/>
          <w:noProof/>
          <w:kern w:val="2"/>
          <w:lang w:eastAsia="nl-NL"/>
          <w14:ligatures w14:val="standardContextual"/>
        </w:rPr>
      </w:pPr>
      <w:hyperlink w:anchor="_Toc221885939" w:history="1">
        <w:r w:rsidRPr="00947B0D">
          <w:rPr>
            <w:rStyle w:val="Hyperlink"/>
            <w:noProof/>
            <w:lang w:val="en-GB"/>
          </w:rPr>
          <w:t>Gx.1 | Volume 1 - Technical Agreement</w:t>
        </w:r>
        <w:r>
          <w:rPr>
            <w:noProof/>
            <w:webHidden/>
          </w:rPr>
          <w:tab/>
        </w:r>
        <w:r>
          <w:rPr>
            <w:noProof/>
            <w:webHidden/>
          </w:rPr>
          <w:fldChar w:fldCharType="begin"/>
        </w:r>
        <w:r>
          <w:rPr>
            <w:noProof/>
            <w:webHidden/>
          </w:rPr>
          <w:instrText xml:space="preserve"> PAGEREF _Toc221885939 \h </w:instrText>
        </w:r>
        <w:r>
          <w:rPr>
            <w:noProof/>
            <w:webHidden/>
          </w:rPr>
        </w:r>
        <w:r>
          <w:rPr>
            <w:noProof/>
            <w:webHidden/>
          </w:rPr>
          <w:fldChar w:fldCharType="separate"/>
        </w:r>
        <w:r>
          <w:rPr>
            <w:noProof/>
            <w:webHidden/>
          </w:rPr>
          <w:t>7</w:t>
        </w:r>
        <w:r>
          <w:rPr>
            <w:noProof/>
            <w:webHidden/>
          </w:rPr>
          <w:fldChar w:fldCharType="end"/>
        </w:r>
      </w:hyperlink>
    </w:p>
    <w:p w14:paraId="239B7910" w14:textId="0CC58AC7" w:rsidR="005C1AE3" w:rsidRDefault="005C1AE3">
      <w:pPr>
        <w:pStyle w:val="Inhopg1"/>
        <w:tabs>
          <w:tab w:val="right" w:leader="dot" w:pos="8777"/>
        </w:tabs>
        <w:rPr>
          <w:rFonts w:asciiTheme="minorHAnsi" w:eastAsiaTheme="minorEastAsia" w:hAnsiTheme="minorHAnsi"/>
          <w:b w:val="0"/>
          <w:noProof/>
          <w:kern w:val="2"/>
          <w:lang w:eastAsia="nl-NL"/>
          <w14:ligatures w14:val="standardContextual"/>
        </w:rPr>
      </w:pPr>
      <w:hyperlink w:anchor="_Toc221885940" w:history="1">
        <w:r w:rsidRPr="00947B0D">
          <w:rPr>
            <w:rStyle w:val="Hyperlink"/>
            <w:noProof/>
            <w:lang w:val="en-GB"/>
          </w:rPr>
          <w:t>Gx.2 | Volume 2 – Transactions</w:t>
        </w:r>
        <w:r>
          <w:rPr>
            <w:noProof/>
            <w:webHidden/>
          </w:rPr>
          <w:tab/>
        </w:r>
        <w:r>
          <w:rPr>
            <w:noProof/>
            <w:webHidden/>
          </w:rPr>
          <w:fldChar w:fldCharType="begin"/>
        </w:r>
        <w:r>
          <w:rPr>
            <w:noProof/>
            <w:webHidden/>
          </w:rPr>
          <w:instrText xml:space="preserve"> PAGEREF _Toc221885940 \h </w:instrText>
        </w:r>
        <w:r>
          <w:rPr>
            <w:noProof/>
            <w:webHidden/>
          </w:rPr>
        </w:r>
        <w:r>
          <w:rPr>
            <w:noProof/>
            <w:webHidden/>
          </w:rPr>
          <w:fldChar w:fldCharType="separate"/>
        </w:r>
        <w:r>
          <w:rPr>
            <w:noProof/>
            <w:webHidden/>
          </w:rPr>
          <w:t>10</w:t>
        </w:r>
        <w:r>
          <w:rPr>
            <w:noProof/>
            <w:webHidden/>
          </w:rPr>
          <w:fldChar w:fldCharType="end"/>
        </w:r>
      </w:hyperlink>
    </w:p>
    <w:p w14:paraId="1E802931" w14:textId="1FEB247F" w:rsidR="005C1AE3" w:rsidRDefault="005C1AE3">
      <w:pPr>
        <w:pStyle w:val="Inhopg2"/>
        <w:tabs>
          <w:tab w:val="right" w:leader="dot" w:pos="8777"/>
        </w:tabs>
        <w:rPr>
          <w:rFonts w:asciiTheme="minorHAnsi" w:hAnsiTheme="minorHAnsi" w:cstheme="minorBidi"/>
          <w:noProof/>
          <w:color w:val="auto"/>
          <w:kern w:val="2"/>
          <w:sz w:val="24"/>
          <w:szCs w:val="24"/>
          <w14:ligatures w14:val="standardContextual"/>
        </w:rPr>
      </w:pPr>
      <w:hyperlink w:anchor="_Toc221885941" w:history="1">
        <w:r w:rsidRPr="00947B0D">
          <w:rPr>
            <w:rStyle w:val="Hyperlink"/>
            <w:noProof/>
          </w:rPr>
          <w:t>GFx.3.1 | TTA #1</w:t>
        </w:r>
        <w:r>
          <w:rPr>
            <w:noProof/>
            <w:webHidden/>
          </w:rPr>
          <w:tab/>
        </w:r>
        <w:r>
          <w:rPr>
            <w:noProof/>
            <w:webHidden/>
          </w:rPr>
          <w:fldChar w:fldCharType="begin"/>
        </w:r>
        <w:r>
          <w:rPr>
            <w:noProof/>
            <w:webHidden/>
          </w:rPr>
          <w:instrText xml:space="preserve"> PAGEREF _Toc221885941 \h </w:instrText>
        </w:r>
        <w:r>
          <w:rPr>
            <w:noProof/>
            <w:webHidden/>
          </w:rPr>
        </w:r>
        <w:r>
          <w:rPr>
            <w:noProof/>
            <w:webHidden/>
          </w:rPr>
          <w:fldChar w:fldCharType="separate"/>
        </w:r>
        <w:r>
          <w:rPr>
            <w:noProof/>
            <w:webHidden/>
          </w:rPr>
          <w:t>10</w:t>
        </w:r>
        <w:r>
          <w:rPr>
            <w:noProof/>
            <w:webHidden/>
          </w:rPr>
          <w:fldChar w:fldCharType="end"/>
        </w:r>
      </w:hyperlink>
    </w:p>
    <w:p w14:paraId="35B8F021" w14:textId="323E7916" w:rsidR="005C1AE3" w:rsidRDefault="005C1AE3">
      <w:pPr>
        <w:pStyle w:val="Inhopg2"/>
        <w:tabs>
          <w:tab w:val="right" w:leader="dot" w:pos="8777"/>
        </w:tabs>
        <w:rPr>
          <w:rFonts w:asciiTheme="minorHAnsi" w:hAnsiTheme="minorHAnsi" w:cstheme="minorBidi"/>
          <w:noProof/>
          <w:color w:val="auto"/>
          <w:kern w:val="2"/>
          <w:sz w:val="24"/>
          <w:szCs w:val="24"/>
          <w14:ligatures w14:val="standardContextual"/>
        </w:rPr>
      </w:pPr>
      <w:hyperlink w:anchor="_Toc221885942" w:history="1">
        <w:r w:rsidRPr="00947B0D">
          <w:rPr>
            <w:rStyle w:val="Hyperlink"/>
            <w:noProof/>
          </w:rPr>
          <w:t>(Optional) Additional Notes</w:t>
        </w:r>
        <w:r>
          <w:rPr>
            <w:noProof/>
            <w:webHidden/>
          </w:rPr>
          <w:tab/>
        </w:r>
        <w:r>
          <w:rPr>
            <w:noProof/>
            <w:webHidden/>
          </w:rPr>
          <w:fldChar w:fldCharType="begin"/>
        </w:r>
        <w:r>
          <w:rPr>
            <w:noProof/>
            <w:webHidden/>
          </w:rPr>
          <w:instrText xml:space="preserve"> PAGEREF _Toc221885942 \h </w:instrText>
        </w:r>
        <w:r>
          <w:rPr>
            <w:noProof/>
            <w:webHidden/>
          </w:rPr>
        </w:r>
        <w:r>
          <w:rPr>
            <w:noProof/>
            <w:webHidden/>
          </w:rPr>
          <w:fldChar w:fldCharType="separate"/>
        </w:r>
        <w:r>
          <w:rPr>
            <w:noProof/>
            <w:webHidden/>
          </w:rPr>
          <w:t>12</w:t>
        </w:r>
        <w:r>
          <w:rPr>
            <w:noProof/>
            <w:webHidden/>
          </w:rPr>
          <w:fldChar w:fldCharType="end"/>
        </w:r>
      </w:hyperlink>
    </w:p>
    <w:p w14:paraId="12E0E5BA" w14:textId="2C270EDE" w:rsidR="005C1AE3" w:rsidRDefault="005C1AE3">
      <w:pPr>
        <w:pStyle w:val="Inhopg1"/>
        <w:tabs>
          <w:tab w:val="right" w:leader="dot" w:pos="8777"/>
        </w:tabs>
        <w:rPr>
          <w:rFonts w:asciiTheme="minorHAnsi" w:eastAsiaTheme="minorEastAsia" w:hAnsiTheme="minorHAnsi"/>
          <w:b w:val="0"/>
          <w:noProof/>
          <w:kern w:val="2"/>
          <w:lang w:eastAsia="nl-NL"/>
          <w14:ligatures w14:val="standardContextual"/>
        </w:rPr>
      </w:pPr>
      <w:hyperlink w:anchor="_Toc221885943" w:history="1">
        <w:r w:rsidRPr="00947B0D">
          <w:rPr>
            <w:rStyle w:val="Hyperlink"/>
            <w:noProof/>
            <w:lang w:val="en-GB"/>
          </w:rPr>
          <w:t>Gx.3 | Volume 3 – Content</w:t>
        </w:r>
        <w:r>
          <w:rPr>
            <w:noProof/>
            <w:webHidden/>
          </w:rPr>
          <w:tab/>
        </w:r>
        <w:r>
          <w:rPr>
            <w:noProof/>
            <w:webHidden/>
          </w:rPr>
          <w:fldChar w:fldCharType="begin"/>
        </w:r>
        <w:r>
          <w:rPr>
            <w:noProof/>
            <w:webHidden/>
          </w:rPr>
          <w:instrText xml:space="preserve"> PAGEREF _Toc221885943 \h </w:instrText>
        </w:r>
        <w:r>
          <w:rPr>
            <w:noProof/>
            <w:webHidden/>
          </w:rPr>
        </w:r>
        <w:r>
          <w:rPr>
            <w:noProof/>
            <w:webHidden/>
          </w:rPr>
          <w:fldChar w:fldCharType="separate"/>
        </w:r>
        <w:r>
          <w:rPr>
            <w:noProof/>
            <w:webHidden/>
          </w:rPr>
          <w:t>13</w:t>
        </w:r>
        <w:r>
          <w:rPr>
            <w:noProof/>
            <w:webHidden/>
          </w:rPr>
          <w:fldChar w:fldCharType="end"/>
        </w:r>
      </w:hyperlink>
    </w:p>
    <w:p w14:paraId="58D9CBD6" w14:textId="41F617E1" w:rsidR="005C1AE3" w:rsidRDefault="005C1AE3">
      <w:pPr>
        <w:pStyle w:val="Inhopg2"/>
        <w:tabs>
          <w:tab w:val="right" w:leader="dot" w:pos="8777"/>
        </w:tabs>
        <w:rPr>
          <w:rFonts w:asciiTheme="minorHAnsi" w:hAnsiTheme="minorHAnsi" w:cstheme="minorBidi"/>
          <w:noProof/>
          <w:color w:val="auto"/>
          <w:kern w:val="2"/>
          <w:sz w:val="24"/>
          <w:szCs w:val="24"/>
          <w14:ligatures w14:val="standardContextual"/>
        </w:rPr>
      </w:pPr>
      <w:hyperlink w:anchor="_Toc221885944" w:history="1">
        <w:r w:rsidRPr="00947B0D">
          <w:rPr>
            <w:rStyle w:val="Hyperlink"/>
            <w:noProof/>
          </w:rPr>
          <w:t>Metadata and Code Tables</w:t>
        </w:r>
        <w:r>
          <w:rPr>
            <w:noProof/>
            <w:webHidden/>
          </w:rPr>
          <w:tab/>
        </w:r>
        <w:r>
          <w:rPr>
            <w:noProof/>
            <w:webHidden/>
          </w:rPr>
          <w:fldChar w:fldCharType="begin"/>
        </w:r>
        <w:r>
          <w:rPr>
            <w:noProof/>
            <w:webHidden/>
          </w:rPr>
          <w:instrText xml:space="preserve"> PAGEREF _Toc221885944 \h </w:instrText>
        </w:r>
        <w:r>
          <w:rPr>
            <w:noProof/>
            <w:webHidden/>
          </w:rPr>
        </w:r>
        <w:r>
          <w:rPr>
            <w:noProof/>
            <w:webHidden/>
          </w:rPr>
          <w:fldChar w:fldCharType="separate"/>
        </w:r>
        <w:r>
          <w:rPr>
            <w:noProof/>
            <w:webHidden/>
          </w:rPr>
          <w:t>13</w:t>
        </w:r>
        <w:r>
          <w:rPr>
            <w:noProof/>
            <w:webHidden/>
          </w:rPr>
          <w:fldChar w:fldCharType="end"/>
        </w:r>
      </w:hyperlink>
    </w:p>
    <w:p w14:paraId="366DC495" w14:textId="0808ACF5" w:rsidR="005C1AE3" w:rsidRDefault="005C1AE3">
      <w:pPr>
        <w:pStyle w:val="Inhopg2"/>
        <w:tabs>
          <w:tab w:val="right" w:leader="dot" w:pos="8777"/>
        </w:tabs>
        <w:rPr>
          <w:rFonts w:asciiTheme="minorHAnsi" w:hAnsiTheme="minorHAnsi" w:cstheme="minorBidi"/>
          <w:noProof/>
          <w:color w:val="auto"/>
          <w:kern w:val="2"/>
          <w:sz w:val="24"/>
          <w:szCs w:val="24"/>
          <w14:ligatures w14:val="standardContextual"/>
        </w:rPr>
      </w:pPr>
      <w:hyperlink w:anchor="_Toc221885945" w:history="1">
        <w:r w:rsidRPr="00947B0D">
          <w:rPr>
            <w:rStyle w:val="Hyperlink"/>
            <w:noProof/>
          </w:rPr>
          <w:t>Authorization Rules and Role Mapping</w:t>
        </w:r>
        <w:r>
          <w:rPr>
            <w:noProof/>
            <w:webHidden/>
          </w:rPr>
          <w:tab/>
        </w:r>
        <w:r>
          <w:rPr>
            <w:noProof/>
            <w:webHidden/>
          </w:rPr>
          <w:fldChar w:fldCharType="begin"/>
        </w:r>
        <w:r>
          <w:rPr>
            <w:noProof/>
            <w:webHidden/>
          </w:rPr>
          <w:instrText xml:space="preserve"> PAGEREF _Toc221885945 \h </w:instrText>
        </w:r>
        <w:r>
          <w:rPr>
            <w:noProof/>
            <w:webHidden/>
          </w:rPr>
        </w:r>
        <w:r>
          <w:rPr>
            <w:noProof/>
            <w:webHidden/>
          </w:rPr>
          <w:fldChar w:fldCharType="separate"/>
        </w:r>
        <w:r>
          <w:rPr>
            <w:noProof/>
            <w:webHidden/>
          </w:rPr>
          <w:t>13</w:t>
        </w:r>
        <w:r>
          <w:rPr>
            <w:noProof/>
            <w:webHidden/>
          </w:rPr>
          <w:fldChar w:fldCharType="end"/>
        </w:r>
      </w:hyperlink>
    </w:p>
    <w:p w14:paraId="2C1B5AED" w14:textId="5B5A9133" w:rsidR="005C1AE3" w:rsidRDefault="005C1AE3">
      <w:pPr>
        <w:pStyle w:val="Inhopg2"/>
        <w:tabs>
          <w:tab w:val="right" w:leader="dot" w:pos="8777"/>
        </w:tabs>
        <w:rPr>
          <w:rFonts w:asciiTheme="minorHAnsi" w:hAnsiTheme="minorHAnsi" w:cstheme="minorBidi"/>
          <w:noProof/>
          <w:color w:val="auto"/>
          <w:kern w:val="2"/>
          <w:sz w:val="24"/>
          <w:szCs w:val="24"/>
          <w14:ligatures w14:val="standardContextual"/>
        </w:rPr>
      </w:pPr>
      <w:hyperlink w:anchor="_Toc221885946" w:history="1">
        <w:r w:rsidRPr="00947B0D">
          <w:rPr>
            <w:rStyle w:val="Hyperlink"/>
            <w:noProof/>
          </w:rPr>
          <w:t>Authorization Enforcement per Exchange Pattern</w:t>
        </w:r>
        <w:r>
          <w:rPr>
            <w:noProof/>
            <w:webHidden/>
          </w:rPr>
          <w:tab/>
        </w:r>
        <w:r>
          <w:rPr>
            <w:noProof/>
            <w:webHidden/>
          </w:rPr>
          <w:fldChar w:fldCharType="begin"/>
        </w:r>
        <w:r>
          <w:rPr>
            <w:noProof/>
            <w:webHidden/>
          </w:rPr>
          <w:instrText xml:space="preserve"> PAGEREF _Toc221885946 \h </w:instrText>
        </w:r>
        <w:r>
          <w:rPr>
            <w:noProof/>
            <w:webHidden/>
          </w:rPr>
        </w:r>
        <w:r>
          <w:rPr>
            <w:noProof/>
            <w:webHidden/>
          </w:rPr>
          <w:fldChar w:fldCharType="separate"/>
        </w:r>
        <w:r>
          <w:rPr>
            <w:noProof/>
            <w:webHidden/>
          </w:rPr>
          <w:t>13</w:t>
        </w:r>
        <w:r>
          <w:rPr>
            <w:noProof/>
            <w:webHidden/>
          </w:rPr>
          <w:fldChar w:fldCharType="end"/>
        </w:r>
      </w:hyperlink>
    </w:p>
    <w:p w14:paraId="307C04EC" w14:textId="446EEF8B" w:rsidR="005C1AE3" w:rsidRDefault="005C1AE3">
      <w:pPr>
        <w:pStyle w:val="Inhopg2"/>
        <w:tabs>
          <w:tab w:val="right" w:leader="dot" w:pos="8777"/>
        </w:tabs>
        <w:rPr>
          <w:rFonts w:asciiTheme="minorHAnsi" w:hAnsiTheme="minorHAnsi" w:cstheme="minorBidi"/>
          <w:noProof/>
          <w:color w:val="auto"/>
          <w:kern w:val="2"/>
          <w:sz w:val="24"/>
          <w:szCs w:val="24"/>
          <w14:ligatures w14:val="standardContextual"/>
        </w:rPr>
      </w:pPr>
      <w:hyperlink w:anchor="_Toc221885947" w:history="1">
        <w:r w:rsidRPr="00947B0D">
          <w:rPr>
            <w:rStyle w:val="Hyperlink"/>
            <w:noProof/>
          </w:rPr>
          <w:t>References to Other Frameworks and Services</w:t>
        </w:r>
        <w:r>
          <w:rPr>
            <w:noProof/>
            <w:webHidden/>
          </w:rPr>
          <w:tab/>
        </w:r>
        <w:r>
          <w:rPr>
            <w:noProof/>
            <w:webHidden/>
          </w:rPr>
          <w:fldChar w:fldCharType="begin"/>
        </w:r>
        <w:r>
          <w:rPr>
            <w:noProof/>
            <w:webHidden/>
          </w:rPr>
          <w:instrText xml:space="preserve"> PAGEREF _Toc221885947 \h </w:instrText>
        </w:r>
        <w:r>
          <w:rPr>
            <w:noProof/>
            <w:webHidden/>
          </w:rPr>
        </w:r>
        <w:r>
          <w:rPr>
            <w:noProof/>
            <w:webHidden/>
          </w:rPr>
          <w:fldChar w:fldCharType="separate"/>
        </w:r>
        <w:r>
          <w:rPr>
            <w:noProof/>
            <w:webHidden/>
          </w:rPr>
          <w:t>13</w:t>
        </w:r>
        <w:r>
          <w:rPr>
            <w:noProof/>
            <w:webHidden/>
          </w:rPr>
          <w:fldChar w:fldCharType="end"/>
        </w:r>
      </w:hyperlink>
    </w:p>
    <w:p w14:paraId="20D5AEDF" w14:textId="66B6E8EF" w:rsidR="005C1AE3" w:rsidRDefault="005C1AE3">
      <w:pPr>
        <w:pStyle w:val="Inhopg1"/>
        <w:tabs>
          <w:tab w:val="right" w:leader="dot" w:pos="8777"/>
        </w:tabs>
        <w:rPr>
          <w:rFonts w:asciiTheme="minorHAnsi" w:eastAsiaTheme="minorEastAsia" w:hAnsiTheme="minorHAnsi"/>
          <w:b w:val="0"/>
          <w:noProof/>
          <w:kern w:val="2"/>
          <w:lang w:eastAsia="nl-NL"/>
          <w14:ligatures w14:val="standardContextual"/>
        </w:rPr>
      </w:pPr>
      <w:hyperlink w:anchor="_Toc221885948" w:history="1">
        <w:r w:rsidRPr="00947B0D">
          <w:rPr>
            <w:rStyle w:val="Hyperlink"/>
            <w:noProof/>
          </w:rPr>
          <w:t>Gx.4 | PvE</w:t>
        </w:r>
        <w:r>
          <w:rPr>
            <w:noProof/>
            <w:webHidden/>
          </w:rPr>
          <w:tab/>
        </w:r>
        <w:r>
          <w:rPr>
            <w:noProof/>
            <w:webHidden/>
          </w:rPr>
          <w:fldChar w:fldCharType="begin"/>
        </w:r>
        <w:r>
          <w:rPr>
            <w:noProof/>
            <w:webHidden/>
          </w:rPr>
          <w:instrText xml:space="preserve"> PAGEREF _Toc221885948 \h </w:instrText>
        </w:r>
        <w:r>
          <w:rPr>
            <w:noProof/>
            <w:webHidden/>
          </w:rPr>
        </w:r>
        <w:r>
          <w:rPr>
            <w:noProof/>
            <w:webHidden/>
          </w:rPr>
          <w:fldChar w:fldCharType="separate"/>
        </w:r>
        <w:r>
          <w:rPr>
            <w:noProof/>
            <w:webHidden/>
          </w:rPr>
          <w:t>14</w:t>
        </w:r>
        <w:r>
          <w:rPr>
            <w:noProof/>
            <w:webHidden/>
          </w:rPr>
          <w:fldChar w:fldCharType="end"/>
        </w:r>
      </w:hyperlink>
    </w:p>
    <w:p w14:paraId="40A27262" w14:textId="7C952E2F" w:rsidR="005C1AE3" w:rsidRDefault="005C1AE3">
      <w:pPr>
        <w:pStyle w:val="Inhopg2"/>
        <w:tabs>
          <w:tab w:val="right" w:leader="dot" w:pos="8777"/>
        </w:tabs>
        <w:rPr>
          <w:rFonts w:asciiTheme="minorHAnsi" w:hAnsiTheme="minorHAnsi" w:cstheme="minorBidi"/>
          <w:noProof/>
          <w:color w:val="auto"/>
          <w:kern w:val="2"/>
          <w:sz w:val="24"/>
          <w:szCs w:val="24"/>
          <w14:ligatures w14:val="standardContextual"/>
        </w:rPr>
      </w:pPr>
      <w:hyperlink w:anchor="_Toc221885949" w:history="1">
        <w:r w:rsidRPr="00947B0D">
          <w:rPr>
            <w:rStyle w:val="Hyperlink"/>
            <w:noProof/>
          </w:rPr>
          <w:t>Sjabloon structuur per eis</w:t>
        </w:r>
        <w:r>
          <w:rPr>
            <w:noProof/>
            <w:webHidden/>
          </w:rPr>
          <w:tab/>
        </w:r>
        <w:r>
          <w:rPr>
            <w:noProof/>
            <w:webHidden/>
          </w:rPr>
          <w:fldChar w:fldCharType="begin"/>
        </w:r>
        <w:r>
          <w:rPr>
            <w:noProof/>
            <w:webHidden/>
          </w:rPr>
          <w:instrText xml:space="preserve"> PAGEREF _Toc221885949 \h </w:instrText>
        </w:r>
        <w:r>
          <w:rPr>
            <w:noProof/>
            <w:webHidden/>
          </w:rPr>
        </w:r>
        <w:r>
          <w:rPr>
            <w:noProof/>
            <w:webHidden/>
          </w:rPr>
          <w:fldChar w:fldCharType="separate"/>
        </w:r>
        <w:r>
          <w:rPr>
            <w:noProof/>
            <w:webHidden/>
          </w:rPr>
          <w:t>14</w:t>
        </w:r>
        <w:r>
          <w:rPr>
            <w:noProof/>
            <w:webHidden/>
          </w:rPr>
          <w:fldChar w:fldCharType="end"/>
        </w:r>
      </w:hyperlink>
    </w:p>
    <w:p w14:paraId="5F9998BE" w14:textId="330AFD7B" w:rsidR="00757C22" w:rsidRPr="00757C22" w:rsidRDefault="005C1AE3" w:rsidP="00757C22">
      <w:pPr>
        <w:rPr>
          <w:lang w:val="en-GB"/>
        </w:rPr>
      </w:pPr>
      <w:r>
        <w:rPr>
          <w:rFonts w:asciiTheme="minorHAnsi" w:eastAsiaTheme="minorEastAsia" w:hAnsiTheme="minorHAnsi" w:cs="Times New Roman"/>
          <w:sz w:val="22"/>
          <w:szCs w:val="22"/>
          <w:lang w:eastAsia="nl-NL"/>
        </w:rPr>
        <w:fldChar w:fldCharType="end"/>
      </w:r>
    </w:p>
    <w:p w14:paraId="70B620BE" w14:textId="01A7F69E" w:rsidR="00033FDC" w:rsidRPr="00AE0A8D" w:rsidRDefault="00033FDC" w:rsidP="00033FDC">
      <w:pPr>
        <w:rPr>
          <w:lang w:val="en-GB"/>
        </w:rPr>
      </w:pPr>
    </w:p>
    <w:p w14:paraId="735FF2F9" w14:textId="4E6CA348" w:rsidR="00033FDC" w:rsidRPr="00AE0A8D" w:rsidRDefault="00033FDC">
      <w:pPr>
        <w:rPr>
          <w:lang w:val="en-GB"/>
        </w:rPr>
      </w:pPr>
      <w:r w:rsidRPr="00AE0A8D">
        <w:rPr>
          <w:lang w:val="en-GB"/>
        </w:rPr>
        <w:br w:type="page"/>
      </w:r>
    </w:p>
    <w:p w14:paraId="0296A6BA" w14:textId="77777777" w:rsidR="004301AD" w:rsidRDefault="004301AD" w:rsidP="00AE0A8D">
      <w:pPr>
        <w:pStyle w:val="Heading"/>
      </w:pPr>
      <w:bookmarkStart w:id="0" w:name="_Toc221885932"/>
      <w:r w:rsidRPr="004301AD">
        <w:lastRenderedPageBreak/>
        <w:t>Gx | Generieke Functie</w:t>
      </w:r>
      <w:bookmarkEnd w:id="0"/>
    </w:p>
    <w:p w14:paraId="76AA6A83" w14:textId="6531228E" w:rsidR="00033FDC" w:rsidRDefault="002956D1" w:rsidP="00033FDC">
      <w:pPr>
        <w:rPr>
          <w:i/>
          <w:iCs/>
        </w:rPr>
      </w:pPr>
      <w:r w:rsidRPr="002956D1">
        <w:rPr>
          <w:i/>
          <w:iCs/>
        </w:rPr>
        <w:t>Gx | [Afkorting]: Implementatiewijzer Generieke Functie – [Volledige naam] – [Versie]</w:t>
      </w:r>
    </w:p>
    <w:p w14:paraId="235B2521" w14:textId="77777777" w:rsidR="002956D1" w:rsidRDefault="002956D1" w:rsidP="00033FDC"/>
    <w:p w14:paraId="0C8AFB2E" w14:textId="72BDCE90" w:rsidR="00033FDC" w:rsidRPr="00AE0A8D" w:rsidRDefault="00033FDC" w:rsidP="00AE0A8D">
      <w:pPr>
        <w:pStyle w:val="Tussenkop"/>
      </w:pPr>
      <w:bookmarkStart w:id="1" w:name="_Toc221885531"/>
      <w:bookmarkStart w:id="2" w:name="_Toc221885933"/>
      <w:r w:rsidRPr="00AE0A8D">
        <w:t>Inleiding</w:t>
      </w:r>
      <w:bookmarkEnd w:id="1"/>
      <w:bookmarkEnd w:id="2"/>
    </w:p>
    <w:p w14:paraId="5F339CA8" w14:textId="77777777" w:rsidR="00C03A1C" w:rsidRDefault="00C03A1C" w:rsidP="00C03A1C">
      <w:r>
        <w:t>Deze implementatiewijzer is bedoeld voor leveranciers en zorgaanbieders die betrokken zijn bij het realiseren van gegevensuitwisseling via het Twiin Afsprakenstelsel. Leveranciers spelen een essentiële rol bij het landelijk dekkend beschikbaar maken van zorginformatie: zonder hun medewerking is structurele en veilige gegevensuitwisseling tussen zorgorganisaties niet mogelijk.</w:t>
      </w:r>
    </w:p>
    <w:p w14:paraId="5A0DBD95" w14:textId="77777777" w:rsidR="00C03A1C" w:rsidRDefault="00C03A1C" w:rsidP="00C03A1C"/>
    <w:p w14:paraId="55B07D95" w14:textId="5C2EF430" w:rsidR="00033FDC" w:rsidRDefault="00C03A1C" w:rsidP="00C03A1C">
      <w:r>
        <w:t xml:space="preserve">Twiin werkt daarom intensief samen met leveranciers van zorginformatiesystemen. Deze samenwerking is gericht op het vertalen van functionele wensen vanuit de zorgpraktijk naar concrete technische oplossingen. Zorgaanbieders geven hun leveranciers opdracht om de toepassing te implementeren </w:t>
      </w:r>
      <w:proofErr w:type="gramStart"/>
      <w:r>
        <w:t>conform</w:t>
      </w:r>
      <w:proofErr w:type="gramEnd"/>
      <w:r>
        <w:t xml:space="preserve"> de eisen en afspraken zoals opgenomen in het Twiin Afsprakenstelsel.</w:t>
      </w:r>
    </w:p>
    <w:p w14:paraId="0B8442B5" w14:textId="77777777" w:rsidR="00C03A1C" w:rsidRDefault="00C03A1C" w:rsidP="00C03A1C"/>
    <w:p w14:paraId="6ECEABCC" w14:textId="77777777" w:rsidR="00033FDC" w:rsidRPr="00033FDC" w:rsidRDefault="00033FDC" w:rsidP="00033FDC">
      <w:pPr>
        <w:rPr>
          <w:b/>
          <w:bCs/>
        </w:rPr>
      </w:pPr>
      <w:r w:rsidRPr="00033FDC">
        <w:rPr>
          <w:b/>
          <w:bCs/>
        </w:rPr>
        <w:t>Het afsprakenstelsel biedt helderheid over:</w:t>
      </w:r>
    </w:p>
    <w:p w14:paraId="70CC6F05" w14:textId="77777777" w:rsidR="00C274EB" w:rsidRDefault="00C274EB" w:rsidP="00C274EB">
      <w:pPr>
        <w:pStyle w:val="Lijstalinea"/>
        <w:numPr>
          <w:ilvl w:val="0"/>
          <w:numId w:val="21"/>
        </w:numPr>
      </w:pPr>
      <w:proofErr w:type="gramStart"/>
      <w:r>
        <w:t>de</w:t>
      </w:r>
      <w:proofErr w:type="gramEnd"/>
      <w:r>
        <w:t xml:space="preserve"> eisen aan technische transacties en beveiliging;</w:t>
      </w:r>
    </w:p>
    <w:p w14:paraId="6DCC15CA" w14:textId="77777777" w:rsidR="00C274EB" w:rsidRDefault="00C274EB" w:rsidP="00C274EB">
      <w:pPr>
        <w:pStyle w:val="Lijstalinea"/>
        <w:numPr>
          <w:ilvl w:val="0"/>
          <w:numId w:val="21"/>
        </w:numPr>
      </w:pPr>
      <w:proofErr w:type="gramStart"/>
      <w:r>
        <w:t>het</w:t>
      </w:r>
      <w:proofErr w:type="gramEnd"/>
      <w:r>
        <w:t xml:space="preserve"> gebruik van informatiestandaarden;</w:t>
      </w:r>
    </w:p>
    <w:p w14:paraId="496CD3B4" w14:textId="77777777" w:rsidR="00C274EB" w:rsidRDefault="00C274EB" w:rsidP="00C274EB">
      <w:pPr>
        <w:pStyle w:val="Lijstalinea"/>
        <w:numPr>
          <w:ilvl w:val="0"/>
          <w:numId w:val="21"/>
        </w:numPr>
      </w:pPr>
      <w:proofErr w:type="gramStart"/>
      <w:r>
        <w:t>de</w:t>
      </w:r>
      <w:proofErr w:type="gramEnd"/>
      <w:r>
        <w:t xml:space="preserve"> rolverdeling tussen betrokken partijen;</w:t>
      </w:r>
    </w:p>
    <w:p w14:paraId="6F027AD4" w14:textId="77777777" w:rsidR="00C274EB" w:rsidRDefault="00C274EB" w:rsidP="00C274EB">
      <w:pPr>
        <w:pStyle w:val="Lijstalinea"/>
        <w:numPr>
          <w:ilvl w:val="0"/>
          <w:numId w:val="21"/>
        </w:numPr>
      </w:pPr>
      <w:proofErr w:type="gramStart"/>
      <w:r>
        <w:t>en</w:t>
      </w:r>
      <w:proofErr w:type="gramEnd"/>
      <w:r>
        <w:t xml:space="preserve"> de voorwaarden voor interoperabiliteit in een netwerk van zorgaanbieders.</w:t>
      </w:r>
    </w:p>
    <w:p w14:paraId="27831B25" w14:textId="77777777" w:rsidR="00033FDC" w:rsidRDefault="00033FDC" w:rsidP="00033FDC"/>
    <w:p w14:paraId="6CB39E12" w14:textId="77777777" w:rsidR="006F45A5" w:rsidRDefault="006F45A5" w:rsidP="006F45A5">
      <w:r>
        <w:t>Leveranciers kunnen ook optreden als beheerder van een generieke toegangskoppeling (GtK) namens een deelnemende zorgaanbieder. Daarnaast kunnen zij hun applicaties laten valideren als GtK-compatibel, zodat deze kunnen worden ingezet binnen het Twiin-netwerk.</w:t>
      </w:r>
    </w:p>
    <w:p w14:paraId="66728230" w14:textId="66AAFDB4" w:rsidR="00033FDC" w:rsidRDefault="006F45A5" w:rsidP="006F45A5">
      <w:r>
        <w:t xml:space="preserve">Belangrijke gerelateerde onderdelen van het afsprakenstelsel: </w:t>
      </w:r>
      <w:hyperlink r:id="rId11" w:tooltip="https://vzvz.atlassian.net/wiki/spaces/Twiin/pages/29624750" w:history="1">
        <w:r w:rsidR="00FA7310" w:rsidRPr="00FA7310">
          <w:rPr>
            <w:rStyle w:val="Hyperlink"/>
            <w:rFonts w:eastAsiaTheme="majorEastAsia" w:cs="Segoe UI"/>
            <w:szCs w:val="20"/>
          </w:rPr>
          <w:t>Technische kern</w:t>
        </w:r>
      </w:hyperlink>
      <w:r w:rsidR="00FA7310" w:rsidRPr="00FA7310">
        <w:rPr>
          <w:rFonts w:cs="Segoe UI"/>
          <w:color w:val="292A2E"/>
          <w:szCs w:val="20"/>
        </w:rPr>
        <w:t>, </w:t>
      </w:r>
      <w:hyperlink r:id="rId12" w:tooltip="https://vzvz.atlassian.net/wiki/spaces/Twiin/pages/29592973" w:history="1">
        <w:r w:rsidR="00FA7310" w:rsidRPr="00FA7310">
          <w:rPr>
            <w:rStyle w:val="Hyperlink"/>
            <w:rFonts w:eastAsiaTheme="majorEastAsia" w:cs="Segoe UI"/>
            <w:szCs w:val="20"/>
          </w:rPr>
          <w:t>Twiin Implementatiewijzer Zorgtoepassingen</w:t>
        </w:r>
      </w:hyperlink>
      <w:r w:rsidR="00FA7310" w:rsidRPr="00FA7310">
        <w:rPr>
          <w:rFonts w:cs="Segoe UI"/>
          <w:color w:val="292A2E"/>
          <w:szCs w:val="20"/>
        </w:rPr>
        <w:t>, </w:t>
      </w:r>
      <w:hyperlink r:id="rId13" w:tooltip="https://vzvz.atlassian.net/wiki/spaces/Twiin/pages/29630133" w:history="1">
        <w:r w:rsidR="00FA7310" w:rsidRPr="00FA7310">
          <w:rPr>
            <w:rStyle w:val="Hyperlink"/>
            <w:rFonts w:eastAsiaTheme="majorEastAsia" w:cs="Segoe UI"/>
            <w:szCs w:val="20"/>
          </w:rPr>
          <w:t>Vertrouwensmodel</w:t>
        </w:r>
      </w:hyperlink>
      <w:r w:rsidR="00FA7310" w:rsidRPr="00FA7310">
        <w:rPr>
          <w:rFonts w:cs="Segoe UI"/>
          <w:color w:val="292A2E"/>
          <w:szCs w:val="20"/>
        </w:rPr>
        <w:t>, </w:t>
      </w:r>
      <w:hyperlink r:id="rId14" w:tooltip="https://vzvz.atlassian.net/wiki/spaces/Twiin/pages/29640809" w:history="1">
        <w:r w:rsidR="00FA7310" w:rsidRPr="00FA7310">
          <w:rPr>
            <w:rStyle w:val="Hyperlink"/>
            <w:rFonts w:eastAsiaTheme="majorEastAsia" w:cs="Segoe UI"/>
            <w:szCs w:val="20"/>
          </w:rPr>
          <w:t>Voorwaarden</w:t>
        </w:r>
      </w:hyperlink>
      <w:r w:rsidR="00FA7310" w:rsidRPr="00FA7310">
        <w:rPr>
          <w:rFonts w:cs="Segoe UI"/>
          <w:color w:val="292A2E"/>
          <w:szCs w:val="20"/>
        </w:rPr>
        <w:t>.</w:t>
      </w:r>
    </w:p>
    <w:p w14:paraId="05B13CFA" w14:textId="77777777" w:rsidR="006F45A5" w:rsidRDefault="006F45A5" w:rsidP="006F45A5"/>
    <w:p w14:paraId="51F957EF" w14:textId="77777777" w:rsidR="00033FDC" w:rsidRPr="00AE0A8D" w:rsidRDefault="00033FDC" w:rsidP="00AE0A8D">
      <w:pPr>
        <w:pStyle w:val="Tussenkop"/>
      </w:pPr>
      <w:bookmarkStart w:id="3" w:name="_Toc221885532"/>
      <w:bookmarkStart w:id="4" w:name="_Toc221885934"/>
      <w:r w:rsidRPr="00AE0A8D">
        <w:t>De implementatiewijzer</w:t>
      </w:r>
      <w:bookmarkEnd w:id="3"/>
      <w:bookmarkEnd w:id="4"/>
    </w:p>
    <w:p w14:paraId="7B06996B" w14:textId="77777777" w:rsidR="00697165" w:rsidRDefault="00697165" w:rsidP="00697165">
      <w:r>
        <w:t>Dit document beschrijft de technische implementatie van een generieke functie, binnen het Twiin Afsprakenstelsel.</w:t>
      </w:r>
    </w:p>
    <w:p w14:paraId="4738A0EC" w14:textId="77777777" w:rsidR="00697165" w:rsidRDefault="00697165" w:rsidP="00697165">
      <w:pPr>
        <w:pStyle w:val="Lijstalinea"/>
        <w:numPr>
          <w:ilvl w:val="0"/>
          <w:numId w:val="22"/>
        </w:numPr>
      </w:pPr>
      <w:r>
        <w:t>Het doel is om een praktische en toetsbare beschrijving te geven van:</w:t>
      </w:r>
    </w:p>
    <w:p w14:paraId="62824BBC" w14:textId="77777777" w:rsidR="00697165" w:rsidRDefault="00697165" w:rsidP="00697165">
      <w:pPr>
        <w:pStyle w:val="Lijstalinea"/>
        <w:numPr>
          <w:ilvl w:val="0"/>
          <w:numId w:val="22"/>
        </w:numPr>
      </w:pPr>
      <w:proofErr w:type="gramStart"/>
      <w:r>
        <w:t>de</w:t>
      </w:r>
      <w:proofErr w:type="gramEnd"/>
      <w:r>
        <w:t xml:space="preserve"> functionele doelen en toepassingsgebieden van de generieke functie;</w:t>
      </w:r>
    </w:p>
    <w:p w14:paraId="3BA04882" w14:textId="77777777" w:rsidR="00697165" w:rsidRDefault="00697165" w:rsidP="00697165">
      <w:pPr>
        <w:pStyle w:val="Lijstalinea"/>
        <w:numPr>
          <w:ilvl w:val="0"/>
          <w:numId w:val="22"/>
        </w:numPr>
      </w:pPr>
      <w:proofErr w:type="gramStart"/>
      <w:r>
        <w:t>de</w:t>
      </w:r>
      <w:proofErr w:type="gramEnd"/>
      <w:r>
        <w:t xml:space="preserve"> rolverdeling en verantwoordelijkheden van betrokken partijen;</w:t>
      </w:r>
    </w:p>
    <w:p w14:paraId="0F0A7B92" w14:textId="77777777" w:rsidR="00697165" w:rsidRDefault="00697165" w:rsidP="00697165">
      <w:pPr>
        <w:pStyle w:val="Lijstalinea"/>
        <w:numPr>
          <w:ilvl w:val="0"/>
          <w:numId w:val="22"/>
        </w:numPr>
      </w:pPr>
      <w:proofErr w:type="gramStart"/>
      <w:r>
        <w:t>de</w:t>
      </w:r>
      <w:proofErr w:type="gramEnd"/>
      <w:r>
        <w:t xml:space="preserve"> afhankelijkheden met andere generieke functies en (eventuele) gemeenschappelijke </w:t>
      </w:r>
      <w:proofErr w:type="gramStart"/>
      <w:r>
        <w:t>voorzieningen;de</w:t>
      </w:r>
      <w:proofErr w:type="gramEnd"/>
      <w:r>
        <w:t xml:space="preserve"> (niet-technische) kwaliteits- en compliance-kaders die voor implementatie relevant zijn.</w:t>
      </w:r>
    </w:p>
    <w:p w14:paraId="20334970" w14:textId="77777777" w:rsidR="00697165" w:rsidRDefault="00697165" w:rsidP="00697165">
      <w:r w:rsidRPr="00697165">
        <w:rPr>
          <w:b/>
          <w:bCs/>
        </w:rPr>
        <w:t>Volume 0</w:t>
      </w:r>
      <w:r>
        <w:t xml:space="preserve"> bevat de generieke functie</w:t>
      </w:r>
    </w:p>
    <w:p w14:paraId="6A950668" w14:textId="77777777" w:rsidR="00697165" w:rsidRDefault="00697165" w:rsidP="00697165">
      <w:r w:rsidRPr="00697165">
        <w:rPr>
          <w:b/>
          <w:bCs/>
        </w:rPr>
        <w:t>Volume 1</w:t>
      </w:r>
      <w:r>
        <w:t xml:space="preserve"> hierin staan de technische afspraken die binnen het Twiin Afsprakenstelsel zijn opgenomen</w:t>
      </w:r>
    </w:p>
    <w:p w14:paraId="7223B0E0" w14:textId="77777777" w:rsidR="00697165" w:rsidRDefault="00697165" w:rsidP="00697165">
      <w:r w:rsidRPr="00697165">
        <w:rPr>
          <w:b/>
          <w:bCs/>
        </w:rPr>
        <w:t>Volume 2a en 2b</w:t>
      </w:r>
      <w:r>
        <w:t xml:space="preserve"> geven een technische beschrijving van de transacties en communicatieflows.</w:t>
      </w:r>
    </w:p>
    <w:p w14:paraId="5E456D32" w14:textId="77777777" w:rsidR="00697165" w:rsidRDefault="00697165" w:rsidP="00697165">
      <w:r w:rsidRPr="00697165">
        <w:rPr>
          <w:b/>
          <w:bCs/>
        </w:rPr>
        <w:t>Volume 3</w:t>
      </w:r>
      <w:r>
        <w:t xml:space="preserve"> bevat aanvullende content zoals metadatasets, waardelijsten en autorisatieregels. </w:t>
      </w:r>
    </w:p>
    <w:p w14:paraId="287AFFB1" w14:textId="77777777" w:rsidR="00697165" w:rsidRDefault="00697165" w:rsidP="00697165">
      <w:r>
        <w:t>Het gaat hierbij om generieke metadata en eisen die overkoepelend gelden voor verschillende zorgtoepassingen, en niet specifiek zijn voor één toepassing.</w:t>
      </w:r>
    </w:p>
    <w:p w14:paraId="11AFEBB1" w14:textId="77777777" w:rsidR="00697165" w:rsidRDefault="00697165" w:rsidP="00697165"/>
    <w:p w14:paraId="29F752EE" w14:textId="77777777" w:rsidR="00033FDC" w:rsidRPr="00AE0A8D" w:rsidRDefault="00033FDC" w:rsidP="00AE0A8D">
      <w:pPr>
        <w:pStyle w:val="Tussenkop"/>
      </w:pPr>
      <w:bookmarkStart w:id="5" w:name="_Toc221885533"/>
      <w:bookmarkStart w:id="6" w:name="_Toc221885935"/>
      <w:r w:rsidRPr="00AE0A8D">
        <w:t>Instructie voor het invullen van dit sjabloon</w:t>
      </w:r>
      <w:bookmarkEnd w:id="5"/>
      <w:bookmarkEnd w:id="6"/>
    </w:p>
    <w:p w14:paraId="2E17E98B" w14:textId="77777777" w:rsidR="00033FDC" w:rsidRDefault="00033FDC" w:rsidP="00033FDC">
      <w:pPr>
        <w:pStyle w:val="Lijstalinea"/>
        <w:numPr>
          <w:ilvl w:val="0"/>
          <w:numId w:val="2"/>
        </w:numPr>
      </w:pPr>
      <w:r>
        <w:t>In dit document zijn diverse velden en tabellen grijs gearceerd. Op die plekken dien je voor jouw organisatie de betreffende informatie in te vullen.</w:t>
      </w:r>
    </w:p>
    <w:p w14:paraId="728A4214" w14:textId="02DE8819" w:rsidR="00033FDC" w:rsidRDefault="00033FDC" w:rsidP="00033FDC">
      <w:pPr>
        <w:pStyle w:val="Lijstalinea"/>
        <w:numPr>
          <w:ilvl w:val="0"/>
          <w:numId w:val="2"/>
        </w:numPr>
      </w:pPr>
      <w:r>
        <w:t xml:space="preserve">Wanneer een grafiek of afbeelding gevraagd wordt, kan deze worden toegevoegd door op het in te vullen veld te klikken. </w:t>
      </w:r>
    </w:p>
    <w:p w14:paraId="3D15E7DC" w14:textId="77777777" w:rsidR="00033FDC" w:rsidRDefault="00033FDC" w:rsidP="00033FDC"/>
    <w:p w14:paraId="0C6CC0A9" w14:textId="483684AD" w:rsidR="00033FDC" w:rsidRDefault="00033FDC" w:rsidP="00033FDC">
      <w:r>
        <w:t>Vanuit Twiin wensen we je veel lees- en ontwikkelplezier.</w:t>
      </w:r>
    </w:p>
    <w:p w14:paraId="6E8CC2ED" w14:textId="77777777" w:rsidR="00033FDC" w:rsidRDefault="00033FDC">
      <w:r>
        <w:br w:type="page"/>
      </w:r>
    </w:p>
    <w:p w14:paraId="23079510" w14:textId="5C93E001" w:rsidR="00033FDC" w:rsidRDefault="009B5DE2" w:rsidP="00AE0A8D">
      <w:pPr>
        <w:pStyle w:val="Heading"/>
      </w:pPr>
      <w:bookmarkStart w:id="7" w:name="_Toc221885936"/>
      <w:r w:rsidRPr="009B5DE2">
        <w:lastRenderedPageBreak/>
        <w:t>Gx0 | Volume 0 – Generieke functie</w:t>
      </w:r>
      <w:bookmarkEnd w:id="7"/>
    </w:p>
    <w:p w14:paraId="5D9B2AC5" w14:textId="417BFBE4" w:rsidR="009B5DE2" w:rsidRDefault="00772933" w:rsidP="00033FDC">
      <w:pPr>
        <w:rPr>
          <w:i/>
          <w:iCs/>
        </w:rPr>
      </w:pPr>
      <w:r w:rsidRPr="00772933">
        <w:rPr>
          <w:i/>
          <w:iCs/>
        </w:rPr>
        <w:t>[Nummer] | Generieke functie – [Naam functie]</w:t>
      </w:r>
    </w:p>
    <w:p w14:paraId="362A8FAA" w14:textId="77777777" w:rsidR="00772933" w:rsidRPr="00772933" w:rsidRDefault="00772933" w:rsidP="00033FDC"/>
    <w:p w14:paraId="695B3B4B" w14:textId="4C7B3697" w:rsidR="00033FDC" w:rsidRPr="00AE0A8D" w:rsidRDefault="00033FDC" w:rsidP="00AE0A8D">
      <w:pPr>
        <w:pStyle w:val="Tussenkop"/>
      </w:pPr>
      <w:bookmarkStart w:id="8" w:name="_Toc221885534"/>
      <w:bookmarkStart w:id="9" w:name="_Toc221885937"/>
      <w:r w:rsidRPr="00AE0A8D">
        <w:t>Inleiding</w:t>
      </w:r>
      <w:bookmarkEnd w:id="8"/>
      <w:bookmarkEnd w:id="9"/>
    </w:p>
    <w:p w14:paraId="3CBFEA28" w14:textId="0BB6A225" w:rsidR="00033FDC" w:rsidRDefault="00CD2990" w:rsidP="00033FDC">
      <w:r w:rsidRPr="00CD2990">
        <w:t>Leg uit wat deze generieke functie is en waarom deze nodig is. Positioneer de functie t.o.v. communicatiepatronen en meerdere zorgtoepassingen.</w:t>
      </w:r>
    </w:p>
    <w:p w14:paraId="0DE3CB73" w14:textId="77777777" w:rsidR="00CD2990" w:rsidRDefault="00CD2990" w:rsidP="00033FDC"/>
    <w:p w14:paraId="3831A7FB" w14:textId="72442EAF" w:rsidR="00033FDC" w:rsidRPr="00AE0A8D" w:rsidRDefault="00033FDC" w:rsidP="00AE0A8D">
      <w:pPr>
        <w:pStyle w:val="Tussenkop"/>
      </w:pPr>
      <w:bookmarkStart w:id="10" w:name="_Toc221885535"/>
      <w:bookmarkStart w:id="11" w:name="_Toc221885938"/>
      <w:r w:rsidRPr="00AE0A8D">
        <w:t>Versie informatie</w:t>
      </w:r>
      <w:bookmarkEnd w:id="10"/>
      <w:bookmarkEnd w:id="11"/>
    </w:p>
    <w:sdt>
      <w:sdtPr>
        <w:rPr>
          <w:b/>
          <w:bCs/>
        </w:rPr>
        <w:alias w:val="Versie informatie"/>
        <w:tag w:val="Versie informatie"/>
        <w:id w:val="-1171019966"/>
        <w:placeholder>
          <w:docPart w:val="DefaultPlaceholder_-1854013440"/>
        </w:placeholder>
      </w:sdtPr>
      <w:sdtEndPr>
        <w:rPr>
          <w:b w:val="0"/>
          <w:bCs w:val="0"/>
        </w:rPr>
      </w:sdtEndPr>
      <w:sdtContent>
        <w:tbl>
          <w:tblPr>
            <w:tblStyle w:val="Tabelraster"/>
            <w:tblW w:w="8783" w:type="dxa"/>
            <w:shd w:val="clear" w:color="auto" w:fill="F2F2F2" w:themeFill="background1" w:themeFillShade="F2"/>
            <w:tblLook w:val="04A0" w:firstRow="1" w:lastRow="0" w:firstColumn="1" w:lastColumn="0" w:noHBand="0" w:noVBand="1"/>
          </w:tblPr>
          <w:tblGrid>
            <w:gridCol w:w="2535"/>
            <w:gridCol w:w="4919"/>
            <w:gridCol w:w="1329"/>
          </w:tblGrid>
          <w:tr w:rsidR="008E3163" w:rsidRPr="008E3163" w14:paraId="77E3ED4E" w14:textId="77777777" w:rsidTr="000D57AD">
            <w:tc>
              <w:tcPr>
                <w:tcW w:w="2535" w:type="dxa"/>
                <w:shd w:val="clear" w:color="auto" w:fill="F2F2F2" w:themeFill="background1" w:themeFillShade="F2"/>
              </w:tcPr>
              <w:p w14:paraId="4506039E" w14:textId="4B036A85" w:rsidR="008E3163" w:rsidRPr="008E3163" w:rsidRDefault="008E3163" w:rsidP="00033FDC">
                <w:pPr>
                  <w:rPr>
                    <w:b/>
                    <w:bCs/>
                  </w:rPr>
                </w:pPr>
                <w:r w:rsidRPr="008E3163">
                  <w:rPr>
                    <w:b/>
                    <w:bCs/>
                  </w:rPr>
                  <w:t>Versie Zorgtoepassing</w:t>
                </w:r>
              </w:p>
            </w:tc>
            <w:tc>
              <w:tcPr>
                <w:tcW w:w="4919" w:type="dxa"/>
                <w:shd w:val="clear" w:color="auto" w:fill="F2F2F2" w:themeFill="background1" w:themeFillShade="F2"/>
              </w:tcPr>
              <w:p w14:paraId="12C5B060" w14:textId="397F81F8" w:rsidR="008E3163" w:rsidRPr="008E3163" w:rsidRDefault="008E3163" w:rsidP="00033FDC">
                <w:pPr>
                  <w:rPr>
                    <w:b/>
                    <w:bCs/>
                  </w:rPr>
                </w:pPr>
                <w:r w:rsidRPr="008E3163">
                  <w:rPr>
                    <w:b/>
                    <w:bCs/>
                  </w:rPr>
                  <w:t>Compatibel met Twiin Afsprakenstelsel release</w:t>
                </w:r>
              </w:p>
            </w:tc>
            <w:tc>
              <w:tcPr>
                <w:tcW w:w="1329" w:type="dxa"/>
                <w:shd w:val="clear" w:color="auto" w:fill="F2F2F2" w:themeFill="background1" w:themeFillShade="F2"/>
              </w:tcPr>
              <w:p w14:paraId="450BFC89" w14:textId="77B9C716" w:rsidR="008E3163" w:rsidRPr="008E3163" w:rsidRDefault="008E3163" w:rsidP="00033FDC">
                <w:pPr>
                  <w:rPr>
                    <w:b/>
                    <w:bCs/>
                  </w:rPr>
                </w:pPr>
                <w:r w:rsidRPr="008E3163">
                  <w:rPr>
                    <w:b/>
                    <w:bCs/>
                  </w:rPr>
                  <w:t>Wijzingen</w:t>
                </w:r>
              </w:p>
            </w:tc>
          </w:tr>
          <w:tr w:rsidR="008E3163" w14:paraId="198F653C" w14:textId="77777777" w:rsidTr="000D57AD">
            <w:tc>
              <w:tcPr>
                <w:tcW w:w="2535" w:type="dxa"/>
                <w:shd w:val="clear" w:color="auto" w:fill="F2F2F2" w:themeFill="background1" w:themeFillShade="F2"/>
              </w:tcPr>
              <w:p w14:paraId="7E13CBDC" w14:textId="761DBA74" w:rsidR="008E3163" w:rsidRDefault="008E3163" w:rsidP="00033FDC"/>
            </w:tc>
            <w:tc>
              <w:tcPr>
                <w:tcW w:w="4919" w:type="dxa"/>
                <w:shd w:val="clear" w:color="auto" w:fill="F2F2F2" w:themeFill="background1" w:themeFillShade="F2"/>
              </w:tcPr>
              <w:p w14:paraId="5880A0F2" w14:textId="77777777" w:rsidR="008E3163" w:rsidRDefault="008E3163" w:rsidP="00033FDC"/>
            </w:tc>
            <w:tc>
              <w:tcPr>
                <w:tcW w:w="1329" w:type="dxa"/>
                <w:shd w:val="clear" w:color="auto" w:fill="F2F2F2" w:themeFill="background1" w:themeFillShade="F2"/>
              </w:tcPr>
              <w:p w14:paraId="59AB3EA7" w14:textId="77777777" w:rsidR="008E3163" w:rsidRDefault="008E3163" w:rsidP="00033FDC"/>
            </w:tc>
          </w:tr>
          <w:tr w:rsidR="008E3163" w14:paraId="0136FFA3" w14:textId="77777777" w:rsidTr="000D57AD">
            <w:tc>
              <w:tcPr>
                <w:tcW w:w="2535" w:type="dxa"/>
                <w:shd w:val="clear" w:color="auto" w:fill="F2F2F2" w:themeFill="background1" w:themeFillShade="F2"/>
              </w:tcPr>
              <w:p w14:paraId="2D2B7D19" w14:textId="77777777" w:rsidR="008E3163" w:rsidRDefault="008E3163" w:rsidP="00033FDC"/>
            </w:tc>
            <w:tc>
              <w:tcPr>
                <w:tcW w:w="4919" w:type="dxa"/>
                <w:shd w:val="clear" w:color="auto" w:fill="F2F2F2" w:themeFill="background1" w:themeFillShade="F2"/>
              </w:tcPr>
              <w:p w14:paraId="786AFACD" w14:textId="77777777" w:rsidR="008E3163" w:rsidRDefault="008E3163" w:rsidP="00033FDC"/>
            </w:tc>
            <w:tc>
              <w:tcPr>
                <w:tcW w:w="1329" w:type="dxa"/>
                <w:shd w:val="clear" w:color="auto" w:fill="F2F2F2" w:themeFill="background1" w:themeFillShade="F2"/>
              </w:tcPr>
              <w:p w14:paraId="3B2478B1" w14:textId="77777777" w:rsidR="008E3163" w:rsidRDefault="008E3163" w:rsidP="00033FDC"/>
            </w:tc>
          </w:tr>
          <w:tr w:rsidR="008E3163" w14:paraId="4B174D33" w14:textId="77777777" w:rsidTr="000D57AD">
            <w:tc>
              <w:tcPr>
                <w:tcW w:w="2535" w:type="dxa"/>
                <w:shd w:val="clear" w:color="auto" w:fill="F2F2F2" w:themeFill="background1" w:themeFillShade="F2"/>
              </w:tcPr>
              <w:p w14:paraId="35F9C1D1" w14:textId="77777777" w:rsidR="008E3163" w:rsidRDefault="008E3163" w:rsidP="00033FDC"/>
            </w:tc>
            <w:tc>
              <w:tcPr>
                <w:tcW w:w="4919" w:type="dxa"/>
                <w:shd w:val="clear" w:color="auto" w:fill="F2F2F2" w:themeFill="background1" w:themeFillShade="F2"/>
              </w:tcPr>
              <w:p w14:paraId="498D5235" w14:textId="77777777" w:rsidR="008E3163" w:rsidRDefault="008E3163" w:rsidP="00033FDC"/>
            </w:tc>
            <w:tc>
              <w:tcPr>
                <w:tcW w:w="1329" w:type="dxa"/>
                <w:shd w:val="clear" w:color="auto" w:fill="F2F2F2" w:themeFill="background1" w:themeFillShade="F2"/>
              </w:tcPr>
              <w:p w14:paraId="4D97940B" w14:textId="77777777" w:rsidR="008E3163" w:rsidRDefault="008E3163" w:rsidP="00033FDC"/>
            </w:tc>
          </w:tr>
          <w:tr w:rsidR="008E3163" w14:paraId="7CE6F388" w14:textId="77777777" w:rsidTr="000D57AD">
            <w:tc>
              <w:tcPr>
                <w:tcW w:w="2535" w:type="dxa"/>
                <w:shd w:val="clear" w:color="auto" w:fill="F2F2F2" w:themeFill="background1" w:themeFillShade="F2"/>
              </w:tcPr>
              <w:p w14:paraId="57F98A3F" w14:textId="77777777" w:rsidR="008E3163" w:rsidRDefault="008E3163" w:rsidP="00033FDC"/>
            </w:tc>
            <w:tc>
              <w:tcPr>
                <w:tcW w:w="4919" w:type="dxa"/>
                <w:shd w:val="clear" w:color="auto" w:fill="F2F2F2" w:themeFill="background1" w:themeFillShade="F2"/>
              </w:tcPr>
              <w:p w14:paraId="1B39823C" w14:textId="77777777" w:rsidR="008E3163" w:rsidRDefault="008E3163" w:rsidP="00033FDC"/>
            </w:tc>
            <w:tc>
              <w:tcPr>
                <w:tcW w:w="1329" w:type="dxa"/>
                <w:shd w:val="clear" w:color="auto" w:fill="F2F2F2" w:themeFill="background1" w:themeFillShade="F2"/>
              </w:tcPr>
              <w:p w14:paraId="0845E821" w14:textId="77777777" w:rsidR="008E3163" w:rsidRDefault="008E3163" w:rsidP="00033FDC"/>
            </w:tc>
          </w:tr>
          <w:tr w:rsidR="008E3163" w14:paraId="1BF19CA2" w14:textId="77777777" w:rsidTr="000D57AD">
            <w:tc>
              <w:tcPr>
                <w:tcW w:w="2535" w:type="dxa"/>
                <w:shd w:val="clear" w:color="auto" w:fill="F2F2F2" w:themeFill="background1" w:themeFillShade="F2"/>
              </w:tcPr>
              <w:p w14:paraId="4319956D" w14:textId="77777777" w:rsidR="008E3163" w:rsidRDefault="008E3163" w:rsidP="00033FDC"/>
            </w:tc>
            <w:tc>
              <w:tcPr>
                <w:tcW w:w="4919" w:type="dxa"/>
                <w:shd w:val="clear" w:color="auto" w:fill="F2F2F2" w:themeFill="background1" w:themeFillShade="F2"/>
              </w:tcPr>
              <w:p w14:paraId="47865B87" w14:textId="77777777" w:rsidR="008E3163" w:rsidRDefault="008E3163" w:rsidP="00033FDC"/>
            </w:tc>
            <w:tc>
              <w:tcPr>
                <w:tcW w:w="1329" w:type="dxa"/>
                <w:shd w:val="clear" w:color="auto" w:fill="F2F2F2" w:themeFill="background1" w:themeFillShade="F2"/>
              </w:tcPr>
              <w:p w14:paraId="08721739" w14:textId="77777777" w:rsidR="008E3163" w:rsidRDefault="008E3163" w:rsidP="00033FDC"/>
            </w:tc>
          </w:tr>
          <w:tr w:rsidR="008E3163" w14:paraId="4A842714" w14:textId="77777777" w:rsidTr="000D57AD">
            <w:tc>
              <w:tcPr>
                <w:tcW w:w="2535" w:type="dxa"/>
                <w:shd w:val="clear" w:color="auto" w:fill="F2F2F2" w:themeFill="background1" w:themeFillShade="F2"/>
              </w:tcPr>
              <w:p w14:paraId="34AE27BB" w14:textId="5AB576F6" w:rsidR="008E3163" w:rsidRDefault="008E3163" w:rsidP="00033FDC"/>
            </w:tc>
            <w:tc>
              <w:tcPr>
                <w:tcW w:w="4919" w:type="dxa"/>
                <w:shd w:val="clear" w:color="auto" w:fill="F2F2F2" w:themeFill="background1" w:themeFillShade="F2"/>
              </w:tcPr>
              <w:p w14:paraId="1836FB31" w14:textId="77777777" w:rsidR="008E3163" w:rsidRDefault="008E3163" w:rsidP="00033FDC"/>
            </w:tc>
            <w:tc>
              <w:tcPr>
                <w:tcW w:w="1329" w:type="dxa"/>
                <w:shd w:val="clear" w:color="auto" w:fill="F2F2F2" w:themeFill="background1" w:themeFillShade="F2"/>
              </w:tcPr>
              <w:p w14:paraId="104F3A81" w14:textId="5A67610F" w:rsidR="008E3163" w:rsidRDefault="00452E63" w:rsidP="00033FDC"/>
            </w:tc>
          </w:tr>
        </w:tbl>
      </w:sdtContent>
    </w:sdt>
    <w:p w14:paraId="71015EA6" w14:textId="77777777" w:rsidR="00033FDC" w:rsidRDefault="00033FDC" w:rsidP="00033FDC"/>
    <w:p w14:paraId="6A61500A" w14:textId="77777777" w:rsidR="00033FDC" w:rsidRDefault="00033FDC" w:rsidP="00033FDC"/>
    <w:p w14:paraId="49D076B4" w14:textId="77777777" w:rsidR="00BC7043" w:rsidRPr="000209B7" w:rsidRDefault="00BC7043" w:rsidP="00033FDC">
      <w:pPr>
        <w:rPr>
          <w:b/>
          <w:bCs/>
        </w:rPr>
      </w:pPr>
      <w:r w:rsidRPr="000209B7">
        <w:rPr>
          <w:b/>
          <w:bCs/>
        </w:rPr>
        <w:t>Doel en context</w:t>
      </w:r>
    </w:p>
    <w:p w14:paraId="3AA25101" w14:textId="77777777" w:rsidR="0012685A" w:rsidRDefault="0012685A" w:rsidP="0012685A">
      <w:r>
        <w:t>Leg uit wat deze generieke functie is en waarom deze nodig is. Positioneer de functie t.o.v. communicatiepatronen en meerdere zorgtoepassingen.</w:t>
      </w:r>
    </w:p>
    <w:p w14:paraId="000A6EB5" w14:textId="77777777" w:rsidR="0012685A" w:rsidRDefault="0012685A" w:rsidP="0012685A"/>
    <w:p w14:paraId="2B45B2FA" w14:textId="77777777" w:rsidR="0012685A" w:rsidRPr="004E0EBC" w:rsidRDefault="0012685A" w:rsidP="0012685A">
      <w:pPr>
        <w:rPr>
          <w:i/>
          <w:iCs/>
        </w:rPr>
      </w:pPr>
      <w:r w:rsidRPr="004E0EBC">
        <w:rPr>
          <w:i/>
          <w:iCs/>
        </w:rPr>
        <w:t>Bijvoorbeeld:</w:t>
      </w:r>
    </w:p>
    <w:p w14:paraId="1F1D62BA" w14:textId="2BEFF485" w:rsidR="008E3163" w:rsidRDefault="0012685A" w:rsidP="0012685A">
      <w:r>
        <w:t>Deze generieke functie voorziet in de identificatie en authenticatie van zorgaanbieders, zorgverleners en systemen binnen gegevensuitwisselingen die onder het Twiin Afsprakenstelsel vallen.</w:t>
      </w:r>
    </w:p>
    <w:p w14:paraId="6738F357" w14:textId="77777777" w:rsidR="0012685A" w:rsidRDefault="0012685A" w:rsidP="0012685A"/>
    <w:sdt>
      <w:sdtPr>
        <w:alias w:val="Doel en context"/>
        <w:tag w:val="Doel en context"/>
        <w:id w:val="-1533573605"/>
        <w:placeholder>
          <w:docPart w:val="DefaultPlaceholder_-1854013440"/>
        </w:placeholder>
      </w:sdtPr>
      <w:sdtEndPr/>
      <w:sdtContent>
        <w:p w14:paraId="4AF8CD0B" w14:textId="799B34F7" w:rsidR="00033FDC" w:rsidRDefault="00033FDC" w:rsidP="00FD1559">
          <w:pPr>
            <w:shd w:val="clear" w:color="auto" w:fill="F2F2F2" w:themeFill="background1" w:themeFillShade="F2"/>
          </w:pPr>
          <w:r w:rsidRPr="00FD1559">
            <w:rPr>
              <w:shd w:val="clear" w:color="auto" w:fill="F2F2F2" w:themeFill="background1" w:themeFillShade="F2"/>
            </w:rPr>
            <w:t xml:space="preserve">                                    </w:t>
          </w:r>
        </w:p>
      </w:sdtContent>
    </w:sdt>
    <w:p w14:paraId="45DF0F2A" w14:textId="77777777" w:rsidR="00033FDC" w:rsidRDefault="00033FDC" w:rsidP="00033FDC"/>
    <w:p w14:paraId="6FAC5C9D" w14:textId="77777777" w:rsidR="00285AAF" w:rsidRDefault="00285AAF" w:rsidP="00033FDC">
      <w:pPr>
        <w:rPr>
          <w:b/>
          <w:bCs/>
        </w:rPr>
      </w:pPr>
      <w:r w:rsidRPr="00285AAF">
        <w:rPr>
          <w:b/>
          <w:bCs/>
        </w:rPr>
        <w:t>Reikwijdte en Toepassingsgebied</w:t>
      </w:r>
    </w:p>
    <w:p w14:paraId="304E5899" w14:textId="25DE57F3" w:rsidR="00632C35" w:rsidRPr="00632C35" w:rsidRDefault="00632C35" w:rsidP="00632C35">
      <w:pPr>
        <w:pStyle w:val="Lijstalinea"/>
        <w:numPr>
          <w:ilvl w:val="0"/>
          <w:numId w:val="24"/>
        </w:numPr>
        <w:rPr>
          <w:i/>
          <w:iCs/>
        </w:rPr>
      </w:pPr>
      <w:r w:rsidRPr="00632C35">
        <w:rPr>
          <w:i/>
          <w:iCs/>
        </w:rPr>
        <w:t>Type gegevensuitwisselingen waarin deze functie wordt toegepast (bv. verwijzing/overdracht, consult/advies, ketenzorg, ad-hoc opvraag).</w:t>
      </w:r>
    </w:p>
    <w:p w14:paraId="48A9B920" w14:textId="77CE90E7" w:rsidR="00632C35" w:rsidRPr="00632C35" w:rsidRDefault="00632C35" w:rsidP="00632C35">
      <w:pPr>
        <w:pStyle w:val="Lijstalinea"/>
        <w:numPr>
          <w:ilvl w:val="0"/>
          <w:numId w:val="24"/>
        </w:numPr>
        <w:rPr>
          <w:i/>
          <w:iCs/>
          <w:lang w:val="en-GB"/>
        </w:rPr>
      </w:pPr>
      <w:r w:rsidRPr="00632C35">
        <w:rPr>
          <w:i/>
          <w:iCs/>
          <w:lang w:val="en-GB"/>
        </w:rPr>
        <w:t>Relatie met communicatiepatronen (push, pull, notified pull, ad-hoc query, tijdlijnopvraag).</w:t>
      </w:r>
    </w:p>
    <w:p w14:paraId="2CE74FE9" w14:textId="5E3352C1" w:rsidR="00632C35" w:rsidRPr="00632C35" w:rsidRDefault="00632C35" w:rsidP="00632C35">
      <w:pPr>
        <w:pStyle w:val="Lijstalinea"/>
        <w:numPr>
          <w:ilvl w:val="0"/>
          <w:numId w:val="24"/>
        </w:numPr>
        <w:rPr>
          <w:i/>
          <w:iCs/>
        </w:rPr>
      </w:pPr>
      <w:r w:rsidRPr="00632C35">
        <w:rPr>
          <w:i/>
          <w:iCs/>
        </w:rPr>
        <w:t>Uitsluitingen (wat valt nadrukkelijk buiten scope?).</w:t>
      </w:r>
    </w:p>
    <w:p w14:paraId="05E436E0" w14:textId="77777777" w:rsidR="00632C35" w:rsidRDefault="00632C35" w:rsidP="00033FDC"/>
    <w:sdt>
      <w:sdtPr>
        <w:rPr>
          <w:rFonts w:ascii="Avenir Next LT Pro" w:eastAsiaTheme="majorEastAsia" w:hAnsi="Avenir Next LT Pro"/>
          <w:b/>
          <w:bCs/>
          <w:i/>
          <w:iCs/>
          <w:sz w:val="20"/>
          <w:szCs w:val="20"/>
        </w:rPr>
        <w:alias w:val="Reikwijdte"/>
        <w:tag w:val="Reikwijdte"/>
        <w:id w:val="-1964336616"/>
        <w:placeholder>
          <w:docPart w:val="DefaultPlaceholder_-1854013440"/>
        </w:placeholder>
        <w15:color w:val="808080"/>
      </w:sdtPr>
      <w:sdtEndPr>
        <w:rPr>
          <w:b w:val="0"/>
          <w:bCs w:val="0"/>
        </w:rPr>
      </w:sdtEndPr>
      <w:sdtContent>
        <w:tbl>
          <w:tblPr>
            <w:tblW w:w="0" w:type="auto"/>
            <w:tblCellSpacing w:w="15" w:type="dxa"/>
            <w:shd w:val="clear" w:color="auto" w:fill="F2F2F2" w:themeFill="background1" w:themeFillShade="F2"/>
            <w:tblCellMar>
              <w:top w:w="15" w:type="dxa"/>
              <w:left w:w="15" w:type="dxa"/>
              <w:bottom w:w="15" w:type="dxa"/>
              <w:right w:w="15" w:type="dxa"/>
            </w:tblCellMar>
            <w:tblLook w:val="04A0" w:firstRow="1" w:lastRow="0" w:firstColumn="1" w:lastColumn="0" w:noHBand="0" w:noVBand="1"/>
          </w:tblPr>
          <w:tblGrid>
            <w:gridCol w:w="4836"/>
            <w:gridCol w:w="3951"/>
          </w:tblGrid>
          <w:tr w:rsidR="00A97A24" w:rsidRPr="00A97A24" w14:paraId="4EB55739" w14:textId="77777777" w:rsidTr="000A71CB">
            <w:trPr>
              <w:tblHeader/>
              <w:tblCellSpacing w:w="15" w:type="dxa"/>
            </w:trPr>
            <w:tc>
              <w:tcPr>
                <w:tcW w:w="0" w:type="auto"/>
                <w:shd w:val="clear" w:color="auto" w:fill="F2F2F2" w:themeFill="background1" w:themeFillShade="F2"/>
                <w:vAlign w:val="center"/>
                <w:hideMark/>
              </w:tcPr>
              <w:p w14:paraId="570C19F6" w14:textId="0CD43EB0" w:rsidR="00A97A24" w:rsidRPr="00A97A24" w:rsidRDefault="00A97A24" w:rsidP="0026000D">
                <w:pPr>
                  <w:pStyle w:val="Normaalweb"/>
                  <w:rPr>
                    <w:rFonts w:ascii="Avenir Next LT Pro" w:eastAsiaTheme="majorEastAsia" w:hAnsi="Avenir Next LT Pro"/>
                    <w:b/>
                    <w:bCs/>
                    <w:i/>
                    <w:iCs/>
                    <w:sz w:val="20"/>
                    <w:szCs w:val="20"/>
                  </w:rPr>
                </w:pPr>
                <w:proofErr w:type="gramStart"/>
                <w:r w:rsidRPr="00A97A24">
                  <w:rPr>
                    <w:rFonts w:ascii="Avenir Next LT Pro" w:eastAsiaTheme="majorEastAsia" w:hAnsi="Avenir Next LT Pro"/>
                    <w:b/>
                    <w:bCs/>
                    <w:i/>
                    <w:iCs/>
                    <w:sz w:val="20"/>
                    <w:szCs w:val="20"/>
                  </w:rPr>
                  <w:t>Partij /</w:t>
                </w:r>
                <w:proofErr w:type="gramEnd"/>
                <w:r w:rsidRPr="00A97A24">
                  <w:rPr>
                    <w:rFonts w:ascii="Avenir Next LT Pro" w:eastAsiaTheme="majorEastAsia" w:hAnsi="Avenir Next LT Pro"/>
                    <w:b/>
                    <w:bCs/>
                    <w:i/>
                    <w:iCs/>
                    <w:sz w:val="20"/>
                    <w:szCs w:val="20"/>
                  </w:rPr>
                  <w:t xml:space="preserve"> Rol</w:t>
                </w:r>
              </w:p>
            </w:tc>
            <w:tc>
              <w:tcPr>
                <w:tcW w:w="0" w:type="auto"/>
                <w:shd w:val="clear" w:color="auto" w:fill="F2F2F2" w:themeFill="background1" w:themeFillShade="F2"/>
                <w:vAlign w:val="center"/>
                <w:hideMark/>
              </w:tcPr>
              <w:p w14:paraId="064CE337" w14:textId="77777777" w:rsidR="00A97A24" w:rsidRPr="00A97A24" w:rsidRDefault="00A97A24" w:rsidP="0026000D">
                <w:pPr>
                  <w:pStyle w:val="Normaalweb"/>
                  <w:rPr>
                    <w:rFonts w:ascii="Avenir Next LT Pro" w:eastAsiaTheme="majorEastAsia" w:hAnsi="Avenir Next LT Pro"/>
                    <w:b/>
                    <w:bCs/>
                    <w:i/>
                    <w:iCs/>
                    <w:sz w:val="20"/>
                    <w:szCs w:val="20"/>
                  </w:rPr>
                </w:pPr>
                <w:r w:rsidRPr="00A97A24">
                  <w:rPr>
                    <w:rFonts w:ascii="Avenir Next LT Pro" w:eastAsiaTheme="majorEastAsia" w:hAnsi="Avenir Next LT Pro"/>
                    <w:b/>
                    <w:bCs/>
                    <w:i/>
                    <w:iCs/>
                    <w:sz w:val="20"/>
                    <w:szCs w:val="20"/>
                  </w:rPr>
                  <w:t>Verantwoordelijkheid</w:t>
                </w:r>
              </w:p>
            </w:tc>
          </w:tr>
          <w:tr w:rsidR="00A97A24" w:rsidRPr="00A97A24" w14:paraId="37329F40" w14:textId="77777777" w:rsidTr="000A71CB">
            <w:trPr>
              <w:tblCellSpacing w:w="15" w:type="dxa"/>
            </w:trPr>
            <w:tc>
              <w:tcPr>
                <w:tcW w:w="0" w:type="auto"/>
                <w:shd w:val="clear" w:color="auto" w:fill="F2F2F2" w:themeFill="background1" w:themeFillShade="F2"/>
                <w:vAlign w:val="center"/>
                <w:hideMark/>
              </w:tcPr>
              <w:p w14:paraId="1DDFFFEC" w14:textId="77777777" w:rsidR="00A97A24" w:rsidRPr="00A97A24" w:rsidRDefault="00A97A24" w:rsidP="0026000D">
                <w:pPr>
                  <w:pStyle w:val="Normaalweb"/>
                  <w:rPr>
                    <w:rFonts w:ascii="Avenir Next LT Pro" w:eastAsiaTheme="majorEastAsia" w:hAnsi="Avenir Next LT Pro"/>
                    <w:i/>
                    <w:iCs/>
                    <w:sz w:val="20"/>
                    <w:szCs w:val="20"/>
                  </w:rPr>
                </w:pPr>
                <w:r w:rsidRPr="00A97A24">
                  <w:rPr>
                    <w:rFonts w:ascii="Avenir Next LT Pro" w:eastAsiaTheme="majorEastAsia" w:hAnsi="Avenir Next LT Pro"/>
                    <w:i/>
                    <w:iCs/>
                    <w:sz w:val="20"/>
                    <w:szCs w:val="20"/>
                  </w:rPr>
                  <w:t>[Zorgaanbieder]</w:t>
                </w:r>
              </w:p>
            </w:tc>
            <w:tc>
              <w:tcPr>
                <w:tcW w:w="0" w:type="auto"/>
                <w:shd w:val="clear" w:color="auto" w:fill="F2F2F2" w:themeFill="background1" w:themeFillShade="F2"/>
                <w:vAlign w:val="center"/>
                <w:hideMark/>
              </w:tcPr>
              <w:p w14:paraId="3569CEE3" w14:textId="77777777" w:rsidR="00A97A24" w:rsidRPr="00A97A24" w:rsidRDefault="00A97A24" w:rsidP="0026000D">
                <w:pPr>
                  <w:pStyle w:val="Normaalweb"/>
                  <w:rPr>
                    <w:rFonts w:ascii="Avenir Next LT Pro" w:eastAsiaTheme="majorEastAsia" w:hAnsi="Avenir Next LT Pro"/>
                    <w:i/>
                    <w:iCs/>
                    <w:sz w:val="20"/>
                    <w:szCs w:val="20"/>
                  </w:rPr>
                </w:pPr>
                <w:r w:rsidRPr="00A97A24">
                  <w:rPr>
                    <w:rFonts w:ascii="Avenir Next LT Pro" w:eastAsiaTheme="majorEastAsia" w:hAnsi="Avenir Next LT Pro"/>
                    <w:i/>
                    <w:iCs/>
                    <w:sz w:val="20"/>
                    <w:szCs w:val="20"/>
                  </w:rPr>
                  <w:t>[Bijv. aanleveren/valideren van …]</w:t>
                </w:r>
              </w:p>
            </w:tc>
          </w:tr>
          <w:tr w:rsidR="00A97A24" w:rsidRPr="00A97A24" w14:paraId="2C8DA826" w14:textId="77777777" w:rsidTr="000A71CB">
            <w:trPr>
              <w:tblCellSpacing w:w="15" w:type="dxa"/>
            </w:trPr>
            <w:tc>
              <w:tcPr>
                <w:tcW w:w="0" w:type="auto"/>
                <w:shd w:val="clear" w:color="auto" w:fill="F2F2F2" w:themeFill="background1" w:themeFillShade="F2"/>
                <w:vAlign w:val="center"/>
                <w:hideMark/>
              </w:tcPr>
              <w:p w14:paraId="2C142A5A" w14:textId="77777777" w:rsidR="00A97A24" w:rsidRPr="00A97A24" w:rsidRDefault="00A97A24" w:rsidP="0026000D">
                <w:pPr>
                  <w:pStyle w:val="Normaalweb"/>
                  <w:rPr>
                    <w:rFonts w:ascii="Avenir Next LT Pro" w:eastAsiaTheme="majorEastAsia" w:hAnsi="Avenir Next LT Pro"/>
                    <w:i/>
                    <w:iCs/>
                    <w:sz w:val="20"/>
                    <w:szCs w:val="20"/>
                  </w:rPr>
                </w:pPr>
                <w:r w:rsidRPr="00A97A24">
                  <w:rPr>
                    <w:rFonts w:ascii="Avenir Next LT Pro" w:eastAsiaTheme="majorEastAsia" w:hAnsi="Avenir Next LT Pro"/>
                    <w:i/>
                    <w:iCs/>
                    <w:sz w:val="20"/>
                    <w:szCs w:val="20"/>
                  </w:rPr>
                  <w:t>[</w:t>
                </w:r>
                <w:proofErr w:type="gramStart"/>
                <w:r w:rsidRPr="00A97A24">
                  <w:rPr>
                    <w:rFonts w:ascii="Avenir Next LT Pro" w:eastAsiaTheme="majorEastAsia" w:hAnsi="Avenir Next LT Pro"/>
                    <w:i/>
                    <w:iCs/>
                    <w:sz w:val="20"/>
                    <w:szCs w:val="20"/>
                  </w:rPr>
                  <w:t>Leverancier /</w:t>
                </w:r>
                <w:proofErr w:type="gramEnd"/>
                <w:r w:rsidRPr="00A97A24">
                  <w:rPr>
                    <w:rFonts w:ascii="Avenir Next LT Pro" w:eastAsiaTheme="majorEastAsia" w:hAnsi="Avenir Next LT Pro"/>
                    <w:i/>
                    <w:iCs/>
                    <w:sz w:val="20"/>
                    <w:szCs w:val="20"/>
                  </w:rPr>
                  <w:t xml:space="preserve"> XIS]</w:t>
                </w:r>
              </w:p>
            </w:tc>
            <w:tc>
              <w:tcPr>
                <w:tcW w:w="0" w:type="auto"/>
                <w:shd w:val="clear" w:color="auto" w:fill="F2F2F2" w:themeFill="background1" w:themeFillShade="F2"/>
                <w:vAlign w:val="center"/>
                <w:hideMark/>
              </w:tcPr>
              <w:p w14:paraId="1CA978D8" w14:textId="77777777" w:rsidR="00A97A24" w:rsidRPr="00A97A24" w:rsidRDefault="00A97A24" w:rsidP="0026000D">
                <w:pPr>
                  <w:pStyle w:val="Normaalweb"/>
                  <w:rPr>
                    <w:rFonts w:ascii="Avenir Next LT Pro" w:eastAsiaTheme="majorEastAsia" w:hAnsi="Avenir Next LT Pro"/>
                    <w:i/>
                    <w:iCs/>
                    <w:sz w:val="20"/>
                    <w:szCs w:val="20"/>
                  </w:rPr>
                </w:pPr>
                <w:r w:rsidRPr="00A97A24">
                  <w:rPr>
                    <w:rFonts w:ascii="Avenir Next LT Pro" w:eastAsiaTheme="majorEastAsia" w:hAnsi="Avenir Next LT Pro"/>
                    <w:i/>
                    <w:iCs/>
                    <w:sz w:val="20"/>
                    <w:szCs w:val="20"/>
                  </w:rPr>
                  <w:t>[Implementatie en beheer binnen applicatie]</w:t>
                </w:r>
              </w:p>
            </w:tc>
          </w:tr>
          <w:tr w:rsidR="00A97A24" w:rsidRPr="00A97A24" w14:paraId="7D051875" w14:textId="77777777" w:rsidTr="000A71CB">
            <w:trPr>
              <w:tblCellSpacing w:w="15" w:type="dxa"/>
            </w:trPr>
            <w:tc>
              <w:tcPr>
                <w:tcW w:w="0" w:type="auto"/>
                <w:shd w:val="clear" w:color="auto" w:fill="F2F2F2" w:themeFill="background1" w:themeFillShade="F2"/>
                <w:vAlign w:val="center"/>
                <w:hideMark/>
              </w:tcPr>
              <w:p w14:paraId="51787DB0" w14:textId="77777777" w:rsidR="00A97A24" w:rsidRPr="00A97A24" w:rsidRDefault="00A97A24" w:rsidP="0026000D">
                <w:pPr>
                  <w:pStyle w:val="Normaalweb"/>
                  <w:rPr>
                    <w:rFonts w:ascii="Avenir Next LT Pro" w:eastAsiaTheme="majorEastAsia" w:hAnsi="Avenir Next LT Pro"/>
                    <w:i/>
                    <w:iCs/>
                    <w:sz w:val="20"/>
                    <w:szCs w:val="20"/>
                  </w:rPr>
                </w:pPr>
                <w:r w:rsidRPr="00A97A24">
                  <w:rPr>
                    <w:rFonts w:ascii="Avenir Next LT Pro" w:eastAsiaTheme="majorEastAsia" w:hAnsi="Avenir Next LT Pro"/>
                    <w:i/>
                    <w:iCs/>
                    <w:sz w:val="20"/>
                    <w:szCs w:val="20"/>
                  </w:rPr>
                  <w:t>[</w:t>
                </w:r>
                <w:proofErr w:type="spellStart"/>
                <w:r w:rsidRPr="00A97A24">
                  <w:rPr>
                    <w:rFonts w:ascii="Avenir Next LT Pro" w:eastAsiaTheme="majorEastAsia" w:hAnsi="Avenir Next LT Pro"/>
                    <w:i/>
                    <w:iCs/>
                    <w:sz w:val="20"/>
                    <w:szCs w:val="20"/>
                  </w:rPr>
                  <w:t>GtK</w:t>
                </w:r>
                <w:proofErr w:type="spellEnd"/>
                <w:r w:rsidRPr="00A97A24">
                  <w:rPr>
                    <w:rFonts w:ascii="Avenir Next LT Pro" w:eastAsiaTheme="majorEastAsia" w:hAnsi="Avenir Next LT Pro"/>
                    <w:i/>
                    <w:iCs/>
                    <w:sz w:val="20"/>
                    <w:szCs w:val="20"/>
                  </w:rPr>
                  <w:t>-beheerder]</w:t>
                </w:r>
              </w:p>
            </w:tc>
            <w:tc>
              <w:tcPr>
                <w:tcW w:w="0" w:type="auto"/>
                <w:shd w:val="clear" w:color="auto" w:fill="F2F2F2" w:themeFill="background1" w:themeFillShade="F2"/>
                <w:vAlign w:val="center"/>
                <w:hideMark/>
              </w:tcPr>
              <w:p w14:paraId="167AB882" w14:textId="77777777" w:rsidR="00A97A24" w:rsidRPr="00A97A24" w:rsidRDefault="00A97A24" w:rsidP="0026000D">
                <w:pPr>
                  <w:pStyle w:val="Normaalweb"/>
                  <w:rPr>
                    <w:rFonts w:ascii="Avenir Next LT Pro" w:eastAsiaTheme="majorEastAsia" w:hAnsi="Avenir Next LT Pro"/>
                    <w:i/>
                    <w:iCs/>
                    <w:sz w:val="20"/>
                    <w:szCs w:val="20"/>
                  </w:rPr>
                </w:pPr>
                <w:r w:rsidRPr="00A97A24">
                  <w:rPr>
                    <w:rFonts w:ascii="Avenir Next LT Pro" w:eastAsiaTheme="majorEastAsia" w:hAnsi="Avenir Next LT Pro"/>
                    <w:i/>
                    <w:iCs/>
                    <w:sz w:val="20"/>
                    <w:szCs w:val="20"/>
                  </w:rPr>
                  <w:t xml:space="preserve">[Bijv. beheer koppeling, </w:t>
                </w:r>
                <w:proofErr w:type="spellStart"/>
                <w:r w:rsidRPr="00A97A24">
                  <w:rPr>
                    <w:rFonts w:ascii="Avenir Next LT Pro" w:eastAsiaTheme="majorEastAsia" w:hAnsi="Avenir Next LT Pro"/>
                    <w:i/>
                    <w:iCs/>
                    <w:sz w:val="20"/>
                    <w:szCs w:val="20"/>
                  </w:rPr>
                  <w:t>keys</w:t>
                </w:r>
                <w:proofErr w:type="spellEnd"/>
                <w:r w:rsidRPr="00A97A24">
                  <w:rPr>
                    <w:rFonts w:ascii="Avenir Next LT Pro" w:eastAsiaTheme="majorEastAsia" w:hAnsi="Avenir Next LT Pro"/>
                    <w:i/>
                    <w:iCs/>
                    <w:sz w:val="20"/>
                    <w:szCs w:val="20"/>
                  </w:rPr>
                  <w:t xml:space="preserve">, </w:t>
                </w:r>
                <w:proofErr w:type="spellStart"/>
                <w:r w:rsidRPr="00A97A24">
                  <w:rPr>
                    <w:rFonts w:ascii="Avenir Next LT Pro" w:eastAsiaTheme="majorEastAsia" w:hAnsi="Avenir Next LT Pro"/>
                    <w:i/>
                    <w:iCs/>
                    <w:sz w:val="20"/>
                    <w:szCs w:val="20"/>
                  </w:rPr>
                  <w:t>endpoint-config</w:t>
                </w:r>
                <w:proofErr w:type="spellEnd"/>
                <w:r w:rsidRPr="00A97A24">
                  <w:rPr>
                    <w:rFonts w:ascii="Avenir Next LT Pro" w:eastAsiaTheme="majorEastAsia" w:hAnsi="Avenir Next LT Pro"/>
                    <w:i/>
                    <w:iCs/>
                    <w:sz w:val="20"/>
                    <w:szCs w:val="20"/>
                  </w:rPr>
                  <w:t>]</w:t>
                </w:r>
              </w:p>
            </w:tc>
          </w:tr>
          <w:tr w:rsidR="00A97A24" w:rsidRPr="00A97A24" w14:paraId="38881D0B" w14:textId="77777777" w:rsidTr="000A71CB">
            <w:trPr>
              <w:tblCellSpacing w:w="15" w:type="dxa"/>
            </w:trPr>
            <w:tc>
              <w:tcPr>
                <w:tcW w:w="0" w:type="auto"/>
                <w:shd w:val="clear" w:color="auto" w:fill="F2F2F2" w:themeFill="background1" w:themeFillShade="F2"/>
                <w:vAlign w:val="center"/>
                <w:hideMark/>
              </w:tcPr>
              <w:p w14:paraId="47883A69" w14:textId="77777777" w:rsidR="00A97A24" w:rsidRPr="00A97A24" w:rsidRDefault="00A97A24" w:rsidP="0026000D">
                <w:pPr>
                  <w:pStyle w:val="Normaalweb"/>
                  <w:rPr>
                    <w:rFonts w:ascii="Avenir Next LT Pro" w:eastAsiaTheme="majorEastAsia" w:hAnsi="Avenir Next LT Pro"/>
                    <w:i/>
                    <w:iCs/>
                    <w:sz w:val="20"/>
                    <w:szCs w:val="20"/>
                  </w:rPr>
                </w:pPr>
                <w:r w:rsidRPr="00A97A24">
                  <w:rPr>
                    <w:rFonts w:ascii="Avenir Next LT Pro" w:eastAsiaTheme="majorEastAsia" w:hAnsi="Avenir Next LT Pro"/>
                    <w:i/>
                    <w:iCs/>
                    <w:sz w:val="20"/>
                    <w:szCs w:val="20"/>
                  </w:rPr>
                  <w:t>[Twiin-</w:t>
                </w:r>
                <w:proofErr w:type="spellStart"/>
                <w:r w:rsidRPr="00A97A24">
                  <w:rPr>
                    <w:rFonts w:ascii="Avenir Next LT Pro" w:eastAsiaTheme="majorEastAsia" w:hAnsi="Avenir Next LT Pro"/>
                    <w:i/>
                    <w:iCs/>
                    <w:sz w:val="20"/>
                    <w:szCs w:val="20"/>
                  </w:rPr>
                  <w:t>governance</w:t>
                </w:r>
                <w:proofErr w:type="spellEnd"/>
                <w:r w:rsidRPr="00A97A24">
                  <w:rPr>
                    <w:rFonts w:ascii="Avenir Next LT Pro" w:eastAsiaTheme="majorEastAsia" w:hAnsi="Avenir Next LT Pro"/>
                    <w:i/>
                    <w:iCs/>
                    <w:sz w:val="20"/>
                    <w:szCs w:val="20"/>
                  </w:rPr>
                  <w:t>]</w:t>
                </w:r>
              </w:p>
            </w:tc>
            <w:tc>
              <w:tcPr>
                <w:tcW w:w="0" w:type="auto"/>
                <w:shd w:val="clear" w:color="auto" w:fill="F2F2F2" w:themeFill="background1" w:themeFillShade="F2"/>
                <w:vAlign w:val="center"/>
                <w:hideMark/>
              </w:tcPr>
              <w:p w14:paraId="5035BC5D" w14:textId="77777777" w:rsidR="00A97A24" w:rsidRPr="00A97A24" w:rsidRDefault="00A97A24" w:rsidP="0026000D">
                <w:pPr>
                  <w:pStyle w:val="Normaalweb"/>
                  <w:rPr>
                    <w:rFonts w:ascii="Avenir Next LT Pro" w:eastAsiaTheme="majorEastAsia" w:hAnsi="Avenir Next LT Pro"/>
                    <w:i/>
                    <w:iCs/>
                    <w:sz w:val="20"/>
                    <w:szCs w:val="20"/>
                  </w:rPr>
                </w:pPr>
                <w:r w:rsidRPr="00A97A24">
                  <w:rPr>
                    <w:rFonts w:ascii="Avenir Next LT Pro" w:eastAsiaTheme="majorEastAsia" w:hAnsi="Avenir Next LT Pro"/>
                    <w:i/>
                    <w:iCs/>
                    <w:sz w:val="20"/>
                    <w:szCs w:val="20"/>
                  </w:rPr>
                  <w:t xml:space="preserve">[Bijv. beheer </w:t>
                </w:r>
                <w:proofErr w:type="gramStart"/>
                <w:r w:rsidRPr="00A97A24">
                  <w:rPr>
                    <w:rFonts w:ascii="Avenir Next LT Pro" w:eastAsiaTheme="majorEastAsia" w:hAnsi="Avenir Next LT Pro"/>
                    <w:i/>
                    <w:iCs/>
                    <w:sz w:val="20"/>
                    <w:szCs w:val="20"/>
                  </w:rPr>
                  <w:t>registers /</w:t>
                </w:r>
                <w:proofErr w:type="gramEnd"/>
                <w:r w:rsidRPr="00A97A24">
                  <w:rPr>
                    <w:rFonts w:ascii="Avenir Next LT Pro" w:eastAsiaTheme="majorEastAsia" w:hAnsi="Avenir Next LT Pro"/>
                    <w:i/>
                    <w:iCs/>
                    <w:sz w:val="20"/>
                    <w:szCs w:val="20"/>
                  </w:rPr>
                  <w:t xml:space="preserve"> beleidskaders]</w:t>
                </w:r>
              </w:p>
            </w:tc>
          </w:tr>
          <w:tr w:rsidR="00A97A24" w:rsidRPr="00A97A24" w14:paraId="72D632EA" w14:textId="77777777" w:rsidTr="000A71CB">
            <w:trPr>
              <w:tblCellSpacing w:w="15" w:type="dxa"/>
            </w:trPr>
            <w:tc>
              <w:tcPr>
                <w:tcW w:w="0" w:type="auto"/>
                <w:shd w:val="clear" w:color="auto" w:fill="F2F2F2" w:themeFill="background1" w:themeFillShade="F2"/>
                <w:vAlign w:val="center"/>
                <w:hideMark/>
              </w:tcPr>
              <w:p w14:paraId="58CEFFFE" w14:textId="77777777" w:rsidR="00A97A24" w:rsidRPr="00A97A24" w:rsidRDefault="00A97A24" w:rsidP="0026000D">
                <w:pPr>
                  <w:pStyle w:val="Normaalweb"/>
                  <w:rPr>
                    <w:rFonts w:ascii="Avenir Next LT Pro" w:eastAsiaTheme="majorEastAsia" w:hAnsi="Avenir Next LT Pro"/>
                    <w:i/>
                    <w:iCs/>
                    <w:sz w:val="20"/>
                    <w:szCs w:val="20"/>
                  </w:rPr>
                </w:pPr>
                <w:r w:rsidRPr="00A97A24">
                  <w:rPr>
                    <w:rFonts w:ascii="Avenir Next LT Pro" w:eastAsiaTheme="majorEastAsia" w:hAnsi="Avenir Next LT Pro"/>
                    <w:i/>
                    <w:iCs/>
                    <w:sz w:val="20"/>
                    <w:szCs w:val="20"/>
                  </w:rPr>
                  <w:t>[Gemeenschappelijke voorziening (indien van toepassing)]</w:t>
                </w:r>
              </w:p>
              <w:p w14:paraId="183F9AAD" w14:textId="77777777" w:rsidR="00A97A24" w:rsidRPr="00A97A24" w:rsidRDefault="00A97A24" w:rsidP="0026000D">
                <w:pPr>
                  <w:pStyle w:val="Normaalweb"/>
                  <w:rPr>
                    <w:rFonts w:ascii="Avenir Next LT Pro" w:eastAsiaTheme="majorEastAsia" w:hAnsi="Avenir Next LT Pro"/>
                    <w:sz w:val="20"/>
                    <w:szCs w:val="20"/>
                  </w:rPr>
                </w:pPr>
                <w:r w:rsidRPr="008809CC">
                  <w:rPr>
                    <w:rFonts w:ascii="Avenir Next LT Pro" w:eastAsiaTheme="majorEastAsia" w:hAnsi="Avenir Next LT Pro"/>
                    <w:sz w:val="20"/>
                    <w:szCs w:val="20"/>
                  </w:rPr>
                  <w:t>[…]</w:t>
                </w:r>
              </w:p>
              <w:p w14:paraId="5B1DABCC" w14:textId="77777777" w:rsidR="00A97A24" w:rsidRPr="00A97A24" w:rsidRDefault="00A97A24" w:rsidP="0026000D">
                <w:pPr>
                  <w:pStyle w:val="Normaalweb"/>
                  <w:rPr>
                    <w:rFonts w:ascii="Avenir Next LT Pro" w:eastAsiaTheme="majorEastAsia" w:hAnsi="Avenir Next LT Pro"/>
                    <w:i/>
                    <w:iCs/>
                    <w:sz w:val="20"/>
                    <w:szCs w:val="20"/>
                  </w:rPr>
                </w:pPr>
              </w:p>
            </w:tc>
            <w:tc>
              <w:tcPr>
                <w:tcW w:w="0" w:type="auto"/>
                <w:shd w:val="clear" w:color="auto" w:fill="F2F2F2" w:themeFill="background1" w:themeFillShade="F2"/>
                <w:vAlign w:val="center"/>
                <w:hideMark/>
              </w:tcPr>
              <w:p w14:paraId="1C549FDB" w14:textId="77777777" w:rsidR="00A97A24" w:rsidRPr="00A97A24" w:rsidRDefault="00A97A24" w:rsidP="0026000D">
                <w:pPr>
                  <w:pStyle w:val="Normaalweb"/>
                  <w:rPr>
                    <w:rFonts w:ascii="Avenir Next LT Pro" w:eastAsiaTheme="majorEastAsia" w:hAnsi="Avenir Next LT Pro"/>
                    <w:i/>
                    <w:iCs/>
                    <w:sz w:val="20"/>
                    <w:szCs w:val="20"/>
                  </w:rPr>
                </w:pPr>
                <w:r w:rsidRPr="00A97A24">
                  <w:rPr>
                    <w:rFonts w:ascii="Avenir Next LT Pro" w:eastAsiaTheme="majorEastAsia" w:hAnsi="Avenir Next LT Pro"/>
                    <w:i/>
                    <w:iCs/>
                    <w:sz w:val="20"/>
                    <w:szCs w:val="20"/>
                  </w:rPr>
                  <w:t>[Functie en servicebeschrijving]</w:t>
                </w:r>
              </w:p>
              <w:p w14:paraId="758559DD" w14:textId="77777777" w:rsidR="00A97A24" w:rsidRPr="00A97A24" w:rsidRDefault="00A97A24" w:rsidP="0026000D">
                <w:pPr>
                  <w:pStyle w:val="Normaalweb"/>
                  <w:rPr>
                    <w:rFonts w:ascii="Avenir Next LT Pro" w:eastAsiaTheme="majorEastAsia" w:hAnsi="Avenir Next LT Pro"/>
                    <w:i/>
                    <w:iCs/>
                    <w:sz w:val="20"/>
                    <w:szCs w:val="20"/>
                  </w:rPr>
                </w:pPr>
              </w:p>
              <w:p w14:paraId="17D5742A" w14:textId="6D5FBCA0" w:rsidR="00A97A24" w:rsidRPr="00A97A24" w:rsidRDefault="00452E63" w:rsidP="0026000D">
                <w:pPr>
                  <w:pStyle w:val="Normaalweb"/>
                  <w:rPr>
                    <w:rFonts w:ascii="Avenir Next LT Pro" w:eastAsiaTheme="majorEastAsia" w:hAnsi="Avenir Next LT Pro"/>
                    <w:i/>
                    <w:iCs/>
                    <w:sz w:val="20"/>
                    <w:szCs w:val="20"/>
                  </w:rPr>
                </w:pPr>
              </w:p>
            </w:tc>
          </w:tr>
        </w:tbl>
      </w:sdtContent>
    </w:sdt>
    <w:p w14:paraId="01DA57CE" w14:textId="77777777" w:rsidR="00A97A24" w:rsidRDefault="00A97A24" w:rsidP="00033FDC"/>
    <w:p w14:paraId="2E764360" w14:textId="77777777" w:rsidR="00033FDC" w:rsidRDefault="00033FDC" w:rsidP="00033FDC"/>
    <w:p w14:paraId="7D511C57" w14:textId="77777777" w:rsidR="007C592A" w:rsidRDefault="007C592A" w:rsidP="00033FDC">
      <w:pPr>
        <w:rPr>
          <w:b/>
          <w:bCs/>
        </w:rPr>
      </w:pPr>
      <w:r w:rsidRPr="007C592A">
        <w:rPr>
          <w:b/>
          <w:bCs/>
        </w:rPr>
        <w:t>Functionele Werking en Context</w:t>
      </w:r>
    </w:p>
    <w:p w14:paraId="0BAC80CF" w14:textId="77777777" w:rsidR="004F792B" w:rsidRDefault="004F792B" w:rsidP="004F792B">
      <w:r>
        <w:t>Beschrijf hoe de functie functioneel wordt ingezet binnen uitwisselingen (zonder technische details/transacties).</w:t>
      </w:r>
    </w:p>
    <w:p w14:paraId="73D6318E" w14:textId="77777777" w:rsidR="004F792B" w:rsidRDefault="004F792B" w:rsidP="00823B18">
      <w:pPr>
        <w:pStyle w:val="Lijstalinea"/>
        <w:keepNext/>
        <w:keepLines/>
        <w:numPr>
          <w:ilvl w:val="0"/>
          <w:numId w:val="25"/>
        </w:numPr>
        <w:ind w:left="714" w:hanging="357"/>
      </w:pPr>
      <w:r>
        <w:lastRenderedPageBreak/>
        <w:t>Activeringsmomenten: (wanneer wordt de functie aangesproken?)</w:t>
      </w:r>
    </w:p>
    <w:p w14:paraId="7B3802CD" w14:textId="77777777" w:rsidR="004F792B" w:rsidRDefault="004F792B" w:rsidP="00823B18">
      <w:pPr>
        <w:pStyle w:val="Lijstalinea"/>
        <w:keepNext/>
        <w:keepLines/>
        <w:numPr>
          <w:ilvl w:val="0"/>
          <w:numId w:val="25"/>
        </w:numPr>
        <w:ind w:left="714" w:hanging="357"/>
      </w:pPr>
      <w:r>
        <w:t>Kernstappen: (wat doet de functie op hoofdlijnen?)</w:t>
      </w:r>
    </w:p>
    <w:p w14:paraId="2ED07A2B" w14:textId="77777777" w:rsidR="004F792B" w:rsidRDefault="004F792B" w:rsidP="00823B18">
      <w:pPr>
        <w:pStyle w:val="Lijstalinea"/>
        <w:keepNext/>
        <w:keepLines/>
        <w:numPr>
          <w:ilvl w:val="0"/>
          <w:numId w:val="25"/>
        </w:numPr>
        <w:ind w:left="714" w:hanging="357"/>
      </w:pPr>
      <w:r>
        <w:t>Interactie-overzicht: (compacte beschrijving of schets van rollen en informatiestromen)</w:t>
      </w:r>
    </w:p>
    <w:p w14:paraId="0EEB9BAA" w14:textId="77777777" w:rsidR="004F792B" w:rsidRDefault="004F792B" w:rsidP="004F792B">
      <w:r w:rsidRPr="00B97E06">
        <w:rPr>
          <w:i/>
          <w:iCs/>
        </w:rPr>
        <w:t>Tip:</w:t>
      </w:r>
      <w:r>
        <w:t xml:space="preserve"> Voeg een hoog-over applicatiediagram toe (rollen: XIS, GtK, gemeenschappelijke voorziening), passend bij het gekozen communicatiepatroon.</w:t>
      </w:r>
    </w:p>
    <w:p w14:paraId="3343BAEB" w14:textId="77777777" w:rsidR="00B53738" w:rsidRDefault="00B53738" w:rsidP="004F792B"/>
    <w:sdt>
      <w:sdtPr>
        <w:alias w:val="Functionele werking"/>
        <w:tag w:val="Functionele werking"/>
        <w:id w:val="-1189130317"/>
        <w:placeholder>
          <w:docPart w:val="DefaultPlaceholder_-1854013440"/>
        </w:placeholder>
      </w:sdtPr>
      <w:sdtEndPr/>
      <w:sdtContent>
        <w:p w14:paraId="7FBF8CA4" w14:textId="21A5468D" w:rsidR="004F792B" w:rsidRDefault="004F792B" w:rsidP="00B53738">
          <w:pPr>
            <w:shd w:val="clear" w:color="auto" w:fill="F2F2F2" w:themeFill="background1" w:themeFillShade="F2"/>
          </w:pPr>
          <w:r w:rsidRPr="00B53738">
            <w:rPr>
              <w:shd w:val="clear" w:color="auto" w:fill="F2F2F2" w:themeFill="background1" w:themeFillShade="F2"/>
            </w:rPr>
            <w:t>[…]</w:t>
          </w:r>
        </w:p>
      </w:sdtContent>
    </w:sdt>
    <w:p w14:paraId="228217F5" w14:textId="77777777" w:rsidR="00B53738" w:rsidRDefault="00B53738" w:rsidP="004F792B"/>
    <w:p w14:paraId="72835F25" w14:textId="48669580" w:rsidR="004F792B" w:rsidRPr="00E47EB9" w:rsidRDefault="004F792B" w:rsidP="004F792B">
      <w:pPr>
        <w:rPr>
          <w:b/>
          <w:bCs/>
        </w:rPr>
      </w:pPr>
      <w:r w:rsidRPr="00E47EB9">
        <w:rPr>
          <w:b/>
          <w:bCs/>
        </w:rPr>
        <w:t>Precondities</w:t>
      </w:r>
    </w:p>
    <w:p w14:paraId="34E5FA1D" w14:textId="77777777" w:rsidR="004F792B" w:rsidRDefault="004F792B" w:rsidP="004F792B">
      <w:r>
        <w:t>Wat moet aanwezig zijn vóórdat de functie gebruikt kan worden?</w:t>
      </w:r>
    </w:p>
    <w:p w14:paraId="75B9051F" w14:textId="77777777" w:rsidR="004F792B" w:rsidRDefault="004F792B" w:rsidP="00A95FDB">
      <w:pPr>
        <w:pStyle w:val="Lijstalinea"/>
        <w:numPr>
          <w:ilvl w:val="0"/>
          <w:numId w:val="26"/>
        </w:numPr>
      </w:pPr>
      <w:r>
        <w:t>Organisatorisch (bijv. beleid, contracten, governance)</w:t>
      </w:r>
    </w:p>
    <w:p w14:paraId="56066741" w14:textId="77777777" w:rsidR="004F792B" w:rsidRDefault="004F792B" w:rsidP="00A95FDB">
      <w:pPr>
        <w:pStyle w:val="Lijstalinea"/>
        <w:numPr>
          <w:ilvl w:val="0"/>
          <w:numId w:val="26"/>
        </w:numPr>
      </w:pPr>
      <w:r>
        <w:t>Procedureel (bijv. procesafspraken, autorisatiebeleid)</w:t>
      </w:r>
    </w:p>
    <w:p w14:paraId="4EB3FF28" w14:textId="77777777" w:rsidR="004F792B" w:rsidRDefault="004F792B" w:rsidP="00A95FDB">
      <w:pPr>
        <w:pStyle w:val="Lijstalinea"/>
        <w:numPr>
          <w:ilvl w:val="0"/>
          <w:numId w:val="26"/>
        </w:numPr>
      </w:pPr>
      <w:r>
        <w:t>Infrastructuur (bijv. beschikbaarheid GtK, PKI, adressenregister, consentvoorziening)</w:t>
      </w:r>
    </w:p>
    <w:p w14:paraId="147BB4AA" w14:textId="77777777" w:rsidR="00E47EB9" w:rsidRDefault="00E47EB9" w:rsidP="004F792B"/>
    <w:sdt>
      <w:sdtPr>
        <w:alias w:val="Preconditie"/>
        <w:tag w:val="Preconditie"/>
        <w:id w:val="-916474488"/>
        <w:placeholder>
          <w:docPart w:val="DefaultPlaceholder_-1854013440"/>
        </w:placeholder>
      </w:sdtPr>
      <w:sdtEndPr/>
      <w:sdtContent>
        <w:p w14:paraId="6A507380" w14:textId="5E6BB29E" w:rsidR="004F792B" w:rsidRDefault="004F792B" w:rsidP="00E47EB9">
          <w:pPr>
            <w:shd w:val="clear" w:color="auto" w:fill="F2F2F2" w:themeFill="background1" w:themeFillShade="F2"/>
          </w:pPr>
          <w:r>
            <w:t>[…]</w:t>
          </w:r>
        </w:p>
      </w:sdtContent>
    </w:sdt>
    <w:p w14:paraId="59782784" w14:textId="77777777" w:rsidR="00E47EB9" w:rsidRDefault="00E47EB9" w:rsidP="004F792B"/>
    <w:p w14:paraId="2B6BEAC4" w14:textId="68CE9D5F" w:rsidR="004F792B" w:rsidRPr="00E47EB9" w:rsidRDefault="004F792B" w:rsidP="004F792B">
      <w:pPr>
        <w:rPr>
          <w:b/>
          <w:bCs/>
        </w:rPr>
      </w:pPr>
      <w:r w:rsidRPr="00E47EB9">
        <w:rPr>
          <w:b/>
          <w:bCs/>
        </w:rPr>
        <w:t>Afhankelijkheden en Relaties</w:t>
      </w:r>
    </w:p>
    <w:p w14:paraId="661A1EF1" w14:textId="77777777" w:rsidR="004F792B" w:rsidRDefault="004F792B" w:rsidP="00A95FDB">
      <w:pPr>
        <w:pStyle w:val="Lijstalinea"/>
        <w:numPr>
          <w:ilvl w:val="0"/>
          <w:numId w:val="27"/>
        </w:numPr>
      </w:pPr>
      <w:r>
        <w:t>Afhankelijk van andere generieke functies (bijv. Identificatie &amp; Authenticatie, Autorisatie, Toestemming, Logging, Netwerkbeveiliging).</w:t>
      </w:r>
    </w:p>
    <w:p w14:paraId="1321F72B" w14:textId="77777777" w:rsidR="004F792B" w:rsidRDefault="004F792B" w:rsidP="00A95FDB">
      <w:pPr>
        <w:pStyle w:val="Lijstalinea"/>
        <w:numPr>
          <w:ilvl w:val="0"/>
          <w:numId w:val="27"/>
        </w:numPr>
      </w:pPr>
      <w:r>
        <w:t>Relaties met gemeenschappelijke voorzieningen (bijv. Mitz, ZORG-AB, terminologieserver).</w:t>
      </w:r>
    </w:p>
    <w:p w14:paraId="1913EA84" w14:textId="77777777" w:rsidR="004F792B" w:rsidRDefault="004F792B" w:rsidP="00A95FDB">
      <w:pPr>
        <w:pStyle w:val="Lijstalinea"/>
        <w:numPr>
          <w:ilvl w:val="0"/>
          <w:numId w:val="27"/>
        </w:numPr>
      </w:pPr>
      <w:r>
        <w:t>Relaties met informatiestandaarden (alleen op functioneel niveau).</w:t>
      </w:r>
    </w:p>
    <w:p w14:paraId="76D5848D" w14:textId="77777777" w:rsidR="00A95FDB" w:rsidRDefault="00A95FDB" w:rsidP="004F792B"/>
    <w:sdt>
      <w:sdtPr>
        <w:alias w:val="Afhankelijkheden"/>
        <w:tag w:val="Afhankelijkheden"/>
        <w:id w:val="405192"/>
        <w:placeholder>
          <w:docPart w:val="DefaultPlaceholder_-1854013440"/>
        </w:placeholder>
      </w:sdtPr>
      <w:sdtEndPr/>
      <w:sdtContent>
        <w:p w14:paraId="2C187EC7" w14:textId="162E0F07" w:rsidR="004F792B" w:rsidRDefault="004F792B" w:rsidP="00A95FDB">
          <w:pPr>
            <w:shd w:val="clear" w:color="auto" w:fill="F2F2F2" w:themeFill="background1" w:themeFillShade="F2"/>
          </w:pPr>
          <w:r>
            <w:t>[…]</w:t>
          </w:r>
        </w:p>
      </w:sdtContent>
    </w:sdt>
    <w:p w14:paraId="70DE46A9" w14:textId="77777777" w:rsidR="00A95FDB" w:rsidRDefault="00A95FDB" w:rsidP="004F792B"/>
    <w:p w14:paraId="42C4744E" w14:textId="784B03D0" w:rsidR="004F792B" w:rsidRPr="00A95FDB" w:rsidRDefault="004F792B" w:rsidP="004F792B">
      <w:pPr>
        <w:rPr>
          <w:b/>
          <w:bCs/>
        </w:rPr>
      </w:pPr>
      <w:r w:rsidRPr="00A95FDB">
        <w:rPr>
          <w:b/>
          <w:bCs/>
        </w:rPr>
        <w:t>Voorbeelden van Toepassing</w:t>
      </w:r>
    </w:p>
    <w:p w14:paraId="05AEB047" w14:textId="77777777" w:rsidR="004F792B" w:rsidRDefault="004F792B" w:rsidP="004F792B">
      <w:r>
        <w:t>Korte, praktijkgerichte situaties waar deze functie noodzakelijk is.</w:t>
      </w:r>
    </w:p>
    <w:p w14:paraId="19AD4267" w14:textId="77777777" w:rsidR="004F792B" w:rsidRDefault="004F792B" w:rsidP="005B3E40">
      <w:pPr>
        <w:pStyle w:val="Lijstalinea"/>
        <w:numPr>
          <w:ilvl w:val="0"/>
          <w:numId w:val="28"/>
        </w:numPr>
      </w:pPr>
      <w:r>
        <w:t>[Voorbeeld 1]</w:t>
      </w:r>
    </w:p>
    <w:p w14:paraId="26D91C25" w14:textId="77777777" w:rsidR="004F792B" w:rsidRDefault="004F792B" w:rsidP="005B3E40">
      <w:pPr>
        <w:pStyle w:val="Lijstalinea"/>
        <w:numPr>
          <w:ilvl w:val="0"/>
          <w:numId w:val="28"/>
        </w:numPr>
      </w:pPr>
      <w:r>
        <w:t>[Voorbeeld 2]</w:t>
      </w:r>
    </w:p>
    <w:p w14:paraId="38D7AF68" w14:textId="77777777" w:rsidR="005B3E40" w:rsidRDefault="005B3E40" w:rsidP="004F792B"/>
    <w:sdt>
      <w:sdtPr>
        <w:alias w:val="Voorbeelden"/>
        <w:tag w:val="Voorbeelden"/>
        <w:id w:val="-1600093925"/>
        <w:placeholder>
          <w:docPart w:val="DefaultPlaceholder_-1854013440"/>
        </w:placeholder>
      </w:sdtPr>
      <w:sdtEndPr/>
      <w:sdtContent>
        <w:p w14:paraId="72199027" w14:textId="5B686DFE" w:rsidR="004F792B" w:rsidRDefault="004F792B" w:rsidP="005B3E40">
          <w:pPr>
            <w:shd w:val="clear" w:color="auto" w:fill="F2F2F2" w:themeFill="background1" w:themeFillShade="F2"/>
          </w:pPr>
          <w:r>
            <w:t>[…]</w:t>
          </w:r>
        </w:p>
      </w:sdtContent>
    </w:sdt>
    <w:p w14:paraId="17CCA9FC" w14:textId="77777777" w:rsidR="005B3E40" w:rsidRDefault="005B3E40" w:rsidP="004F792B"/>
    <w:p w14:paraId="59BC2AC4" w14:textId="4570E9F8" w:rsidR="004F792B" w:rsidRPr="005B3E40" w:rsidRDefault="004F792B" w:rsidP="004F792B">
      <w:pPr>
        <w:rPr>
          <w:b/>
          <w:bCs/>
        </w:rPr>
      </w:pPr>
      <w:r w:rsidRPr="005B3E40">
        <w:rPr>
          <w:b/>
          <w:bCs/>
        </w:rPr>
        <w:t>Functionele Kwaliteitseisen</w:t>
      </w:r>
    </w:p>
    <w:p w14:paraId="22C1921F" w14:textId="77777777" w:rsidR="004F792B" w:rsidRDefault="004F792B" w:rsidP="00F85A36">
      <w:pPr>
        <w:pStyle w:val="Lijstalinea"/>
        <w:numPr>
          <w:ilvl w:val="0"/>
          <w:numId w:val="29"/>
        </w:numPr>
      </w:pPr>
      <w:r>
        <w:t>Niet-technische, toetsbare eisen (functioneel geformuleerd):</w:t>
      </w:r>
    </w:p>
    <w:p w14:paraId="770F7ED5" w14:textId="77777777" w:rsidR="004F792B" w:rsidRDefault="004F792B" w:rsidP="00F85A36">
      <w:pPr>
        <w:pStyle w:val="Lijstalinea"/>
        <w:numPr>
          <w:ilvl w:val="0"/>
          <w:numId w:val="29"/>
        </w:numPr>
      </w:pPr>
      <w:r>
        <w:t>Beschikbaarheid (bijv. functionele beschikbaarheid in processtappen)</w:t>
      </w:r>
    </w:p>
    <w:p w14:paraId="2881ADD6" w14:textId="77777777" w:rsidR="004F792B" w:rsidRDefault="004F792B" w:rsidP="00F85A36">
      <w:pPr>
        <w:pStyle w:val="Lijstalinea"/>
        <w:numPr>
          <w:ilvl w:val="0"/>
          <w:numId w:val="29"/>
        </w:numPr>
      </w:pPr>
      <w:r>
        <w:t>Betrouwbaarheid/juistheid (bijv. adresseringsinfo actueel)</w:t>
      </w:r>
    </w:p>
    <w:p w14:paraId="11F6B958" w14:textId="77777777" w:rsidR="004F792B" w:rsidRDefault="004F792B" w:rsidP="00F85A36">
      <w:pPr>
        <w:pStyle w:val="Lijstalinea"/>
        <w:numPr>
          <w:ilvl w:val="0"/>
          <w:numId w:val="29"/>
        </w:numPr>
      </w:pPr>
      <w:r>
        <w:t>Privacy &amp; vertrouwelijkheid (rol van de functie hierin)</w:t>
      </w:r>
    </w:p>
    <w:p w14:paraId="41312D33" w14:textId="77777777" w:rsidR="004F792B" w:rsidRDefault="004F792B" w:rsidP="00F85A36">
      <w:pPr>
        <w:pStyle w:val="Lijstalinea"/>
        <w:numPr>
          <w:ilvl w:val="0"/>
          <w:numId w:val="29"/>
        </w:numPr>
      </w:pPr>
      <w:r>
        <w:t>Auditability (welke gebeurtenissen moeten functioneel traceerbaar zijn)</w:t>
      </w:r>
    </w:p>
    <w:p w14:paraId="518EAC68" w14:textId="77777777" w:rsidR="00F85A36" w:rsidRDefault="00F85A36" w:rsidP="004F792B"/>
    <w:sdt>
      <w:sdtPr>
        <w:alias w:val="Functionele Kwaliteietseisen"/>
        <w:tag w:val="Functionele Kwaliteietseisen"/>
        <w:id w:val="1577937862"/>
        <w:placeholder>
          <w:docPart w:val="DefaultPlaceholder_-1854013440"/>
        </w:placeholder>
      </w:sdtPr>
      <w:sdtEndPr/>
      <w:sdtContent>
        <w:p w14:paraId="169FDB44" w14:textId="5E3EEC94" w:rsidR="004F792B" w:rsidRDefault="004F792B" w:rsidP="00F85A36">
          <w:pPr>
            <w:shd w:val="clear" w:color="auto" w:fill="F2F2F2" w:themeFill="background1" w:themeFillShade="F2"/>
          </w:pPr>
          <w:r>
            <w:t>[…]</w:t>
          </w:r>
        </w:p>
      </w:sdtContent>
    </w:sdt>
    <w:p w14:paraId="0DAB7C19" w14:textId="77777777" w:rsidR="004F792B" w:rsidRDefault="004F792B" w:rsidP="004F792B"/>
    <w:p w14:paraId="06C48DFF" w14:textId="77777777" w:rsidR="004F792B" w:rsidRPr="005F64E0" w:rsidRDefault="004F792B" w:rsidP="004F792B">
      <w:pPr>
        <w:rPr>
          <w:b/>
          <w:bCs/>
        </w:rPr>
      </w:pPr>
      <w:r w:rsidRPr="005F64E0">
        <w:rPr>
          <w:b/>
          <w:bCs/>
        </w:rPr>
        <w:t>Conformiteit en Validatie (functioneel)</w:t>
      </w:r>
    </w:p>
    <w:p w14:paraId="3D882AFB" w14:textId="77777777" w:rsidR="004F792B" w:rsidRDefault="004F792B" w:rsidP="005F64E0">
      <w:pPr>
        <w:pStyle w:val="Lijstalinea"/>
        <w:numPr>
          <w:ilvl w:val="0"/>
          <w:numId w:val="30"/>
        </w:numPr>
      </w:pPr>
      <w:r>
        <w:t>Minimale criteria om te beoordelen of de functie correct en consistent is geïmplementeerd (proces-/gebruikersflows, acceptatiecriteria op functieniveau).</w:t>
      </w:r>
    </w:p>
    <w:p w14:paraId="2BE5B3A1" w14:textId="77777777" w:rsidR="004F792B" w:rsidRDefault="004F792B" w:rsidP="005F64E0">
      <w:pPr>
        <w:pStyle w:val="Lijstalinea"/>
        <w:numPr>
          <w:ilvl w:val="0"/>
          <w:numId w:val="30"/>
        </w:numPr>
      </w:pPr>
      <w:r>
        <w:t>Relatie met kwalificatie/validatie/ketentesten voor zorgtoepassingen.</w:t>
      </w:r>
    </w:p>
    <w:p w14:paraId="2B7BD4B1" w14:textId="77777777" w:rsidR="009F5E49" w:rsidRDefault="009F5E49" w:rsidP="004F792B"/>
    <w:sdt>
      <w:sdtPr>
        <w:alias w:val="Conformiteit en Validatie (functioneel)"/>
        <w:tag w:val="Conformiteit en Validatie (functioneel)"/>
        <w:id w:val="583810319"/>
        <w:placeholder>
          <w:docPart w:val="DefaultPlaceholder_-1854013440"/>
        </w:placeholder>
      </w:sdtPr>
      <w:sdtEndPr/>
      <w:sdtContent>
        <w:p w14:paraId="2628F62A" w14:textId="0BB3F262" w:rsidR="004F792B" w:rsidRDefault="004F792B" w:rsidP="009F5E49">
          <w:pPr>
            <w:shd w:val="clear" w:color="auto" w:fill="F2F2F2" w:themeFill="background1" w:themeFillShade="F2"/>
          </w:pPr>
          <w:r>
            <w:t>[…]</w:t>
          </w:r>
        </w:p>
      </w:sdtContent>
    </w:sdt>
    <w:p w14:paraId="19D4AA20" w14:textId="77777777" w:rsidR="009F5E49" w:rsidRDefault="009F5E49" w:rsidP="004F792B"/>
    <w:p w14:paraId="0C787876" w14:textId="77777777" w:rsidR="004F792B" w:rsidRPr="005F64E0" w:rsidRDefault="004F792B" w:rsidP="004F792B">
      <w:pPr>
        <w:rPr>
          <w:b/>
          <w:bCs/>
        </w:rPr>
      </w:pPr>
      <w:r w:rsidRPr="005F64E0">
        <w:rPr>
          <w:b/>
          <w:bCs/>
        </w:rPr>
        <w:t>Normatieve Kaders en Referenties (functioneel)</w:t>
      </w:r>
    </w:p>
    <w:p w14:paraId="04B1FA1F" w14:textId="77777777" w:rsidR="004F792B" w:rsidRDefault="004F792B" w:rsidP="00E43944">
      <w:pPr>
        <w:pStyle w:val="Lijstalinea"/>
        <w:numPr>
          <w:ilvl w:val="0"/>
          <w:numId w:val="31"/>
        </w:numPr>
      </w:pPr>
      <w:r>
        <w:t>Verwijzingen naar relevante wet- en regelgeving, beleidsbesluiten, raamwerken.</w:t>
      </w:r>
    </w:p>
    <w:p w14:paraId="3AD53407" w14:textId="77777777" w:rsidR="004F792B" w:rsidRDefault="004F792B" w:rsidP="00E43944">
      <w:pPr>
        <w:pStyle w:val="Lijstalinea"/>
        <w:numPr>
          <w:ilvl w:val="0"/>
          <w:numId w:val="31"/>
        </w:numPr>
      </w:pPr>
      <w:r>
        <w:t>Verwijzing naar andere Twiin-volumes waar technische details volgen.</w:t>
      </w:r>
    </w:p>
    <w:p w14:paraId="6A0B61ED" w14:textId="77777777" w:rsidR="00E43944" w:rsidRDefault="00E43944" w:rsidP="004F792B"/>
    <w:p w14:paraId="2039D64C" w14:textId="29839040" w:rsidR="004F792B" w:rsidRDefault="004F792B" w:rsidP="004F792B">
      <w:r>
        <w:t xml:space="preserve">Zie ook: </w:t>
      </w:r>
      <w:hyperlink r:id="rId15" w:history="1">
        <w:r w:rsidR="00E43944" w:rsidRPr="006F70A3">
          <w:rPr>
            <w:rStyle w:val="Hyperlink"/>
          </w:rPr>
          <w:t>https://twiin-afsprakenstelsel.public.vzvz.nl/ta131/4-architectuur</w:t>
        </w:r>
      </w:hyperlink>
      <w:r w:rsidR="00E43944">
        <w:t xml:space="preserve"> </w:t>
      </w:r>
      <w:r>
        <w:t xml:space="preserve"> </w:t>
      </w:r>
    </w:p>
    <w:p w14:paraId="439B718B" w14:textId="77777777" w:rsidR="009F5E49" w:rsidRDefault="009F5E49" w:rsidP="004F792B"/>
    <w:p w14:paraId="65DEEEB5" w14:textId="5B5AC098" w:rsidR="004F792B" w:rsidRDefault="004F792B" w:rsidP="004F792B">
      <w:r>
        <w:t>Binnen het Twiin Afsprakenstelsel hergebruiken we graag bestaande, relevante informatie. Daarom hanteren we het beleid "proudly copied from", waarbij we bewust aansluiten op eerder ontwikkelde informatieproducten of standaarden van andere partijen.</w:t>
      </w:r>
    </w:p>
    <w:p w14:paraId="1B2FD49A" w14:textId="77777777" w:rsidR="009F5E49" w:rsidRDefault="009F5E49" w:rsidP="004F792B"/>
    <w:sdt>
      <w:sdtPr>
        <w:alias w:val="Normatieve Kaders en Referenties (functioneel)"/>
        <w:tag w:val="Normatieve Kaders en Referenties (functioneel)"/>
        <w:id w:val="-2099086687"/>
        <w:placeholder>
          <w:docPart w:val="DefaultPlaceholder_-1854013440"/>
        </w:placeholder>
      </w:sdtPr>
      <w:sdtEndPr/>
      <w:sdtContent>
        <w:p w14:paraId="34789270" w14:textId="590C2197" w:rsidR="004F792B" w:rsidRPr="00704173" w:rsidRDefault="004F792B" w:rsidP="009F5E49">
          <w:pPr>
            <w:shd w:val="clear" w:color="auto" w:fill="F2F2F2" w:themeFill="background1" w:themeFillShade="F2"/>
            <w:rPr>
              <w:lang w:val="en-US"/>
            </w:rPr>
          </w:pPr>
          <w:r w:rsidRPr="00704173">
            <w:rPr>
              <w:lang w:val="en-US"/>
            </w:rPr>
            <w:t>[…]</w:t>
          </w:r>
        </w:p>
      </w:sdtContent>
    </w:sdt>
    <w:p w14:paraId="09D97404" w14:textId="6B5471FB" w:rsidR="00D843AB" w:rsidRPr="00704173" w:rsidRDefault="00D843AB">
      <w:pPr>
        <w:rPr>
          <w:lang w:val="en-US"/>
        </w:rPr>
      </w:pPr>
      <w:r>
        <w:rPr>
          <w:lang w:val="en-GB"/>
        </w:rPr>
        <w:br w:type="page"/>
      </w:r>
    </w:p>
    <w:p w14:paraId="6119987B" w14:textId="77777777" w:rsidR="00D50622" w:rsidRDefault="00D50622" w:rsidP="00AE0A8D">
      <w:pPr>
        <w:pStyle w:val="Heading"/>
        <w:rPr>
          <w:lang w:val="en-GB"/>
        </w:rPr>
      </w:pPr>
      <w:bookmarkStart w:id="12" w:name="_Toc221885939"/>
      <w:r w:rsidRPr="00D50622">
        <w:rPr>
          <w:lang w:val="en-GB"/>
        </w:rPr>
        <w:lastRenderedPageBreak/>
        <w:t>Gx.1 | Volume 1 - Technical Agreement</w:t>
      </w:r>
      <w:bookmarkEnd w:id="12"/>
      <w:r w:rsidRPr="00D50622">
        <w:rPr>
          <w:lang w:val="en-GB"/>
        </w:rPr>
        <w:t xml:space="preserve"> </w:t>
      </w:r>
    </w:p>
    <w:p w14:paraId="25500837" w14:textId="0F38D40F" w:rsidR="00D843AB" w:rsidRDefault="00AC74B3" w:rsidP="00033FDC">
      <w:pPr>
        <w:rPr>
          <w:lang w:val="en-GB"/>
        </w:rPr>
      </w:pPr>
      <w:r w:rsidRPr="00AC74B3">
        <w:rPr>
          <w:lang w:val="en-GB"/>
        </w:rPr>
        <w:t>This volume describes the technical agreements and the needed transactions on how to exchange the information needed to support the Generic functions.</w:t>
      </w:r>
    </w:p>
    <w:p w14:paraId="31B31AB7" w14:textId="77777777" w:rsidR="00316BC6" w:rsidRDefault="00316BC6" w:rsidP="00033FDC">
      <w:pPr>
        <w:rPr>
          <w:lang w:val="en-GB"/>
        </w:rPr>
      </w:pPr>
    </w:p>
    <w:p w14:paraId="3E7A29D4" w14:textId="103739DA" w:rsidR="00AC74B3" w:rsidRPr="00704173" w:rsidRDefault="00316BC6" w:rsidP="00127610">
      <w:pPr>
        <w:pBdr>
          <w:top w:val="single" w:sz="18" w:space="1" w:color="EE0000"/>
          <w:left w:val="single" w:sz="18" w:space="4" w:color="EE0000"/>
          <w:bottom w:val="single" w:sz="18" w:space="1" w:color="EE0000"/>
          <w:right w:val="single" w:sz="18" w:space="4" w:color="EE0000"/>
        </w:pBdr>
        <w:rPr>
          <w:lang w:val="en-US"/>
        </w:rPr>
      </w:pPr>
      <w:r w:rsidRPr="0033629C">
        <w:rPr>
          <w:lang w:val="en-GB"/>
        </w:rPr>
        <w:t>Always refer to existing Twiin Technical Agreements (TTAs) where possible. If no appropriate TTA exists, describe the required exchange pattern, including diagrams and transactions.</w:t>
      </w:r>
    </w:p>
    <w:p w14:paraId="712E2166" w14:textId="77777777" w:rsidR="00AC74B3" w:rsidRDefault="00AC74B3" w:rsidP="00033FDC">
      <w:pPr>
        <w:rPr>
          <w:lang w:val="en-GB"/>
        </w:rPr>
      </w:pPr>
    </w:p>
    <w:p w14:paraId="2E763C58" w14:textId="77777777" w:rsidR="00F471FD" w:rsidRPr="00704173" w:rsidRDefault="00F471FD" w:rsidP="00F471FD">
      <w:pPr>
        <w:rPr>
          <w:b/>
          <w:bCs/>
          <w:lang w:val="en-US"/>
        </w:rPr>
      </w:pPr>
      <w:r w:rsidRPr="00704173">
        <w:rPr>
          <w:b/>
          <w:bCs/>
          <w:lang w:val="en-US"/>
        </w:rPr>
        <w:t>Scope and purpose of the Technical Agreement</w:t>
      </w:r>
    </w:p>
    <w:p w14:paraId="08F5D98F" w14:textId="77777777" w:rsidR="00F471FD" w:rsidRPr="00F471FD" w:rsidRDefault="00F471FD" w:rsidP="00F471FD">
      <w:pPr>
        <w:rPr>
          <w:lang w:val="en-GB"/>
        </w:rPr>
      </w:pPr>
      <w:r w:rsidRPr="00F471FD">
        <w:rPr>
          <w:lang w:val="en-GB"/>
        </w:rPr>
        <w:t>Describe the purpose of this TTA. What use case or functionality does it support?</w:t>
      </w:r>
    </w:p>
    <w:p w14:paraId="5AA7F167" w14:textId="77777777" w:rsidR="00F471FD" w:rsidRPr="00F471FD" w:rsidRDefault="00F471FD" w:rsidP="00F471FD">
      <w:pPr>
        <w:rPr>
          <w:lang w:val="en-GB"/>
        </w:rPr>
      </w:pPr>
      <w:r w:rsidRPr="00F471FD">
        <w:rPr>
          <w:lang w:val="en-GB"/>
        </w:rPr>
        <w:t>What type of data exchange does it facilitate (e.g., medical documents, images, referrals)?</w:t>
      </w:r>
    </w:p>
    <w:p w14:paraId="77E4EDEE" w14:textId="77777777" w:rsidR="00F471FD" w:rsidRPr="00F471FD" w:rsidRDefault="00F471FD" w:rsidP="00F471FD">
      <w:pPr>
        <w:rPr>
          <w:lang w:val="en-GB"/>
        </w:rPr>
      </w:pPr>
      <w:r w:rsidRPr="00F471FD">
        <w:rPr>
          <w:lang w:val="en-GB"/>
        </w:rPr>
        <w:t>Include context, such as:</w:t>
      </w:r>
    </w:p>
    <w:p w14:paraId="2488CAC9" w14:textId="77777777" w:rsidR="00F471FD" w:rsidRPr="00E14C32" w:rsidRDefault="00F471FD" w:rsidP="00E14C32">
      <w:pPr>
        <w:pStyle w:val="Lijstalinea"/>
        <w:numPr>
          <w:ilvl w:val="0"/>
          <w:numId w:val="32"/>
        </w:numPr>
        <w:rPr>
          <w:lang w:val="en-GB"/>
        </w:rPr>
      </w:pPr>
      <w:r w:rsidRPr="00E14C32">
        <w:rPr>
          <w:lang w:val="en-GB"/>
        </w:rPr>
        <w:t>Legal and privacy considerations (e.g., patient consent)</w:t>
      </w:r>
    </w:p>
    <w:p w14:paraId="2ED8364C" w14:textId="77777777" w:rsidR="00F471FD" w:rsidRPr="00E14C32" w:rsidRDefault="00F471FD" w:rsidP="00E14C32">
      <w:pPr>
        <w:pStyle w:val="Lijstalinea"/>
        <w:numPr>
          <w:ilvl w:val="0"/>
          <w:numId w:val="32"/>
        </w:numPr>
        <w:rPr>
          <w:lang w:val="en-GB"/>
        </w:rPr>
      </w:pPr>
      <w:r w:rsidRPr="00E14C32">
        <w:rPr>
          <w:lang w:val="en-GB"/>
        </w:rPr>
        <w:t>Impact on sending and receiving systems</w:t>
      </w:r>
    </w:p>
    <w:p w14:paraId="37A7BAB5" w14:textId="77777777" w:rsidR="00F471FD" w:rsidRPr="00E14C32" w:rsidRDefault="00F471FD" w:rsidP="00E14C32">
      <w:pPr>
        <w:pStyle w:val="Lijstalinea"/>
        <w:numPr>
          <w:ilvl w:val="0"/>
          <w:numId w:val="32"/>
        </w:numPr>
        <w:rPr>
          <w:lang w:val="en-GB"/>
        </w:rPr>
      </w:pPr>
      <w:r w:rsidRPr="00E14C32">
        <w:rPr>
          <w:lang w:val="en-GB"/>
        </w:rPr>
        <w:t>Expected interoperability outcomes</w:t>
      </w:r>
    </w:p>
    <w:p w14:paraId="38B274F7" w14:textId="77777777" w:rsidR="00F471FD" w:rsidRPr="00641019" w:rsidRDefault="00F471FD" w:rsidP="00F471FD">
      <w:pPr>
        <w:rPr>
          <w:i/>
          <w:iCs/>
          <w:lang w:val="en-GB"/>
        </w:rPr>
      </w:pPr>
      <w:r w:rsidRPr="00641019">
        <w:rPr>
          <w:i/>
          <w:iCs/>
          <w:lang w:val="en-GB"/>
        </w:rPr>
        <w:t>If the use case aligns with an existing TTA: reference the TTA and limit custom description to implementation specifics.</w:t>
      </w:r>
    </w:p>
    <w:p w14:paraId="313DFEF3" w14:textId="77777777" w:rsidR="00F471FD" w:rsidRPr="00641019" w:rsidRDefault="00F471FD" w:rsidP="00F471FD">
      <w:pPr>
        <w:rPr>
          <w:i/>
          <w:iCs/>
          <w:lang w:val="en-GB"/>
        </w:rPr>
      </w:pPr>
    </w:p>
    <w:p w14:paraId="326A743D" w14:textId="77777777" w:rsidR="00F471FD" w:rsidRPr="00641019" w:rsidRDefault="00F471FD" w:rsidP="00F471FD">
      <w:pPr>
        <w:rPr>
          <w:i/>
          <w:iCs/>
          <w:lang w:val="en-GB"/>
        </w:rPr>
      </w:pPr>
      <w:r w:rsidRPr="00641019">
        <w:rPr>
          <w:i/>
          <w:iCs/>
          <w:lang w:val="en-GB"/>
        </w:rPr>
        <w:t>If the use case is new: provide a full technical definition below, including diagrams and step descriptions.</w:t>
      </w:r>
    </w:p>
    <w:p w14:paraId="3C698E26" w14:textId="77777777" w:rsidR="00641019" w:rsidRDefault="00641019" w:rsidP="00F471FD">
      <w:pPr>
        <w:rPr>
          <w:lang w:val="en-GB"/>
        </w:rPr>
      </w:pPr>
    </w:p>
    <w:sdt>
      <w:sdtPr>
        <w:rPr>
          <w:lang w:val="en-GB"/>
        </w:rPr>
        <w:alias w:val="Scope and purpose of the Technical Agreement"/>
        <w:tag w:val="Scope and purpose of the Technical Agreement"/>
        <w:id w:val="-2126533776"/>
        <w:placeholder>
          <w:docPart w:val="DefaultPlaceholder_-1854013440"/>
        </w:placeholder>
      </w:sdtPr>
      <w:sdtEndPr/>
      <w:sdtContent>
        <w:p w14:paraId="38FA1856" w14:textId="37011C1B" w:rsidR="00F471FD" w:rsidRDefault="00F471FD" w:rsidP="00641019">
          <w:pPr>
            <w:shd w:val="clear" w:color="auto" w:fill="F2F2F2" w:themeFill="background1" w:themeFillShade="F2"/>
            <w:rPr>
              <w:lang w:val="en-GB"/>
            </w:rPr>
          </w:pPr>
          <w:r w:rsidRPr="00F471FD">
            <w:rPr>
              <w:lang w:val="en-GB"/>
            </w:rPr>
            <w:t>[…]</w:t>
          </w:r>
        </w:p>
      </w:sdtContent>
    </w:sdt>
    <w:p w14:paraId="7F8290E3" w14:textId="77777777" w:rsidR="00641019" w:rsidRPr="00F471FD" w:rsidRDefault="00641019" w:rsidP="00F471FD">
      <w:pPr>
        <w:rPr>
          <w:lang w:val="en-GB"/>
        </w:rPr>
      </w:pPr>
    </w:p>
    <w:p w14:paraId="6D845C5A" w14:textId="77777777" w:rsidR="00F471FD" w:rsidRPr="00704173" w:rsidRDefault="00F471FD" w:rsidP="00F471FD">
      <w:pPr>
        <w:rPr>
          <w:b/>
          <w:bCs/>
          <w:lang w:val="en-US"/>
        </w:rPr>
      </w:pPr>
      <w:r w:rsidRPr="00704173">
        <w:rPr>
          <w:b/>
          <w:bCs/>
          <w:lang w:val="en-US"/>
        </w:rPr>
        <w:t>Sequence Diagram</w:t>
      </w:r>
    </w:p>
    <w:p w14:paraId="09D7E2FB" w14:textId="77777777" w:rsidR="00F471FD" w:rsidRPr="00F471FD" w:rsidRDefault="00F471FD" w:rsidP="00F471FD">
      <w:pPr>
        <w:rPr>
          <w:lang w:val="en-GB"/>
        </w:rPr>
      </w:pPr>
      <w:r w:rsidRPr="00F471FD">
        <w:rPr>
          <w:lang w:val="en-GB"/>
        </w:rPr>
        <w:t>Include a complete UML sequence diagram that illustrates the technical flow.</w:t>
      </w:r>
    </w:p>
    <w:p w14:paraId="3A2B7B72" w14:textId="77777777" w:rsidR="00F471FD" w:rsidRPr="00F471FD" w:rsidRDefault="00F471FD" w:rsidP="00F471FD">
      <w:pPr>
        <w:rPr>
          <w:lang w:val="en-GB"/>
        </w:rPr>
      </w:pPr>
      <w:r w:rsidRPr="00F471FD">
        <w:rPr>
          <w:lang w:val="en-GB"/>
        </w:rPr>
        <w:t>This diagram must show:</w:t>
      </w:r>
    </w:p>
    <w:p w14:paraId="312B8A19" w14:textId="77777777" w:rsidR="00F471FD" w:rsidRPr="0039288A" w:rsidRDefault="00F471FD" w:rsidP="0039288A">
      <w:pPr>
        <w:pStyle w:val="Lijstalinea"/>
        <w:numPr>
          <w:ilvl w:val="0"/>
          <w:numId w:val="33"/>
        </w:numPr>
        <w:rPr>
          <w:lang w:val="en-GB"/>
        </w:rPr>
      </w:pPr>
      <w:r w:rsidRPr="0039288A">
        <w:rPr>
          <w:lang w:val="en-GB"/>
        </w:rPr>
        <w:t>All actors (e.g., Sending System, Receiving System, Initiating GtK, Responding GtK)</w:t>
      </w:r>
    </w:p>
    <w:p w14:paraId="6E5DB812" w14:textId="77777777" w:rsidR="00F471FD" w:rsidRPr="0039288A" w:rsidRDefault="00F471FD" w:rsidP="0039288A">
      <w:pPr>
        <w:pStyle w:val="Lijstalinea"/>
        <w:numPr>
          <w:ilvl w:val="0"/>
          <w:numId w:val="33"/>
        </w:numPr>
        <w:rPr>
          <w:lang w:val="en-GB"/>
        </w:rPr>
      </w:pPr>
      <w:r w:rsidRPr="0039288A">
        <w:rPr>
          <w:lang w:val="en-GB"/>
        </w:rPr>
        <w:t>Authentication and authorization steps</w:t>
      </w:r>
    </w:p>
    <w:p w14:paraId="1C6B8653" w14:textId="77777777" w:rsidR="00F471FD" w:rsidRPr="0039288A" w:rsidRDefault="00F471FD" w:rsidP="0039288A">
      <w:pPr>
        <w:pStyle w:val="Lijstalinea"/>
        <w:numPr>
          <w:ilvl w:val="0"/>
          <w:numId w:val="33"/>
        </w:numPr>
        <w:rPr>
          <w:lang w:val="en-GB"/>
        </w:rPr>
      </w:pPr>
      <w:r w:rsidRPr="0039288A">
        <w:rPr>
          <w:lang w:val="en-GB"/>
        </w:rPr>
        <w:t>Communication protocols (e.g., FHIR, IHE, OAuth2, SAML)</w:t>
      </w:r>
    </w:p>
    <w:p w14:paraId="640CD453" w14:textId="77777777" w:rsidR="00F471FD" w:rsidRPr="0039288A" w:rsidRDefault="00F471FD" w:rsidP="0039288A">
      <w:pPr>
        <w:pStyle w:val="Lijstalinea"/>
        <w:numPr>
          <w:ilvl w:val="0"/>
          <w:numId w:val="33"/>
        </w:numPr>
        <w:rPr>
          <w:lang w:val="en-GB"/>
        </w:rPr>
      </w:pPr>
      <w:r w:rsidRPr="0039288A">
        <w:rPr>
          <w:lang w:val="en-GB"/>
        </w:rPr>
        <w:t>Optional flows (e.g., cancellation, retries)</w:t>
      </w:r>
    </w:p>
    <w:p w14:paraId="5B3A5A81" w14:textId="77777777" w:rsidR="00F471FD" w:rsidRPr="004D5CDD" w:rsidRDefault="00F471FD" w:rsidP="00F471FD">
      <w:pPr>
        <w:rPr>
          <w:i/>
          <w:iCs/>
          <w:lang w:val="en-GB"/>
        </w:rPr>
      </w:pPr>
      <w:r w:rsidRPr="004D5CDD">
        <w:rPr>
          <w:i/>
          <w:iCs/>
          <w:lang w:val="en-GB"/>
        </w:rPr>
        <w:t>You may attach the diagram as an image or embed it in the submission.</w:t>
      </w:r>
    </w:p>
    <w:sdt>
      <w:sdtPr>
        <w:rPr>
          <w:lang w:val="en-GB"/>
        </w:rPr>
        <w:id w:val="-1700397438"/>
        <w:showingPlcHdr/>
        <w:picture/>
      </w:sdtPr>
      <w:sdtEndPr/>
      <w:sdtContent>
        <w:p w14:paraId="734E1DA1" w14:textId="16CE56C6" w:rsidR="0039288A" w:rsidRPr="00F471FD" w:rsidRDefault="0039288A" w:rsidP="00F471FD">
          <w:pPr>
            <w:rPr>
              <w:lang w:val="en-GB"/>
            </w:rPr>
          </w:pPr>
          <w:r>
            <w:rPr>
              <w:noProof/>
              <w:lang w:val="en-GB"/>
            </w:rPr>
            <w:drawing>
              <wp:inline distT="0" distB="0" distL="0" distR="0" wp14:anchorId="75027E37" wp14:editId="34E6D6E1">
                <wp:extent cx="1524000" cy="1524000"/>
                <wp:effectExtent l="0" t="0" r="0" b="0"/>
                <wp:docPr id="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p w14:paraId="18A1630C" w14:textId="77777777" w:rsidR="00F471FD" w:rsidRPr="00F471FD" w:rsidRDefault="00F471FD" w:rsidP="00F471FD">
      <w:pPr>
        <w:rPr>
          <w:lang w:val="en-GB"/>
        </w:rPr>
      </w:pPr>
    </w:p>
    <w:p w14:paraId="0261836D" w14:textId="77777777" w:rsidR="00F471FD" w:rsidRPr="00704173" w:rsidRDefault="00F471FD" w:rsidP="00F471FD">
      <w:pPr>
        <w:rPr>
          <w:b/>
          <w:bCs/>
          <w:lang w:val="en-US"/>
        </w:rPr>
      </w:pPr>
      <w:r w:rsidRPr="00704173">
        <w:rPr>
          <w:b/>
          <w:bCs/>
          <w:lang w:val="en-US"/>
        </w:rPr>
        <w:t>Step-by-Step Technical Description</w:t>
      </w:r>
    </w:p>
    <w:p w14:paraId="71FBABAF" w14:textId="77777777" w:rsidR="00F471FD" w:rsidRPr="00F471FD" w:rsidRDefault="00F471FD" w:rsidP="00F471FD">
      <w:pPr>
        <w:rPr>
          <w:lang w:val="en-GB"/>
        </w:rPr>
      </w:pPr>
      <w:r w:rsidRPr="00F471FD">
        <w:rPr>
          <w:lang w:val="en-GB"/>
        </w:rPr>
        <w:t xml:space="preserve">Create a table describing each step in the diagram. </w:t>
      </w:r>
    </w:p>
    <w:p w14:paraId="5EF65688" w14:textId="77777777" w:rsidR="00F471FD" w:rsidRPr="00F471FD" w:rsidRDefault="00F471FD" w:rsidP="00F471FD">
      <w:pPr>
        <w:rPr>
          <w:lang w:val="en-GB"/>
        </w:rPr>
      </w:pPr>
    </w:p>
    <w:p w14:paraId="2B6276D9" w14:textId="77777777" w:rsidR="00F471FD" w:rsidRDefault="00F471FD" w:rsidP="00F471FD">
      <w:pPr>
        <w:rPr>
          <w:lang w:val="en-GB"/>
        </w:rPr>
      </w:pPr>
      <w:r w:rsidRPr="00F471FD">
        <w:rPr>
          <w:lang w:val="en-GB"/>
        </w:rPr>
        <w:t>Note: The table below serves as an example of how to describe the technical flow for a Twiin Technical Agreement (TTA), based on the Notified Pull pattern. When submitting your own TTA, replace this content with the steps specific to your use case and interaction model.</w:t>
      </w:r>
    </w:p>
    <w:p w14:paraId="6473EE3D" w14:textId="77777777" w:rsidR="009D6895" w:rsidRDefault="009D6895" w:rsidP="00F471FD">
      <w:pPr>
        <w:rPr>
          <w:lang w:val="en-GB"/>
        </w:rPr>
      </w:pPr>
    </w:p>
    <w:tbl>
      <w:tblPr>
        <w:tblStyle w:val="Tabelraster"/>
        <w:tblW w:w="0" w:type="auto"/>
        <w:tblLook w:val="04A0" w:firstRow="1" w:lastRow="0" w:firstColumn="1" w:lastColumn="0" w:noHBand="0" w:noVBand="1"/>
      </w:tblPr>
      <w:tblGrid>
        <w:gridCol w:w="2285"/>
        <w:gridCol w:w="693"/>
        <w:gridCol w:w="5799"/>
      </w:tblGrid>
      <w:tr w:rsidR="009D6895" w:rsidRPr="009D6895" w14:paraId="5AFD53D8" w14:textId="77777777" w:rsidTr="009D6895">
        <w:trPr>
          <w:tblHeader/>
        </w:trPr>
        <w:tc>
          <w:tcPr>
            <w:tcW w:w="0" w:type="auto"/>
            <w:hideMark/>
          </w:tcPr>
          <w:p w14:paraId="29C9CD9E" w14:textId="77777777" w:rsidR="009D6895" w:rsidRPr="009D6895" w:rsidRDefault="009D6895" w:rsidP="0026000D">
            <w:pPr>
              <w:pStyle w:val="Normaalweb"/>
              <w:shd w:val="clear" w:color="auto" w:fill="FFFFFF"/>
              <w:rPr>
                <w:rFonts w:ascii="Avenir Next LT Pro" w:hAnsi="Avenir Next LT Pro"/>
                <w:b/>
                <w:bCs/>
                <w:sz w:val="20"/>
                <w:szCs w:val="20"/>
              </w:rPr>
            </w:pPr>
            <w:r w:rsidRPr="009D6895">
              <w:rPr>
                <w:rFonts w:ascii="Avenir Next LT Pro" w:hAnsi="Avenir Next LT Pro"/>
                <w:b/>
                <w:bCs/>
                <w:sz w:val="20"/>
                <w:szCs w:val="20"/>
              </w:rPr>
              <w:t>Section</w:t>
            </w:r>
          </w:p>
        </w:tc>
        <w:tc>
          <w:tcPr>
            <w:tcW w:w="0" w:type="auto"/>
            <w:hideMark/>
          </w:tcPr>
          <w:p w14:paraId="3DE1DDEC" w14:textId="77777777" w:rsidR="009D6895" w:rsidRPr="009D6895" w:rsidRDefault="009D6895" w:rsidP="0026000D">
            <w:pPr>
              <w:pStyle w:val="Normaalweb"/>
              <w:shd w:val="clear" w:color="auto" w:fill="FFFFFF"/>
              <w:rPr>
                <w:rFonts w:ascii="Avenir Next LT Pro" w:hAnsi="Avenir Next LT Pro"/>
                <w:b/>
                <w:bCs/>
                <w:sz w:val="20"/>
                <w:szCs w:val="20"/>
              </w:rPr>
            </w:pPr>
            <w:r w:rsidRPr="009D6895">
              <w:rPr>
                <w:rFonts w:ascii="Avenir Next LT Pro" w:hAnsi="Avenir Next LT Pro"/>
                <w:b/>
                <w:bCs/>
                <w:sz w:val="20"/>
                <w:szCs w:val="20"/>
              </w:rPr>
              <w:t>Step</w:t>
            </w:r>
          </w:p>
        </w:tc>
        <w:tc>
          <w:tcPr>
            <w:tcW w:w="0" w:type="auto"/>
            <w:hideMark/>
          </w:tcPr>
          <w:p w14:paraId="1D0B7111" w14:textId="77777777" w:rsidR="009D6895" w:rsidRPr="009D6895" w:rsidRDefault="009D6895" w:rsidP="0026000D">
            <w:pPr>
              <w:pStyle w:val="Normaalweb"/>
              <w:shd w:val="clear" w:color="auto" w:fill="FFFFFF"/>
              <w:rPr>
                <w:rFonts w:ascii="Avenir Next LT Pro" w:hAnsi="Avenir Next LT Pro"/>
                <w:b/>
                <w:bCs/>
                <w:sz w:val="20"/>
                <w:szCs w:val="20"/>
              </w:rPr>
            </w:pPr>
            <w:r w:rsidRPr="009D6895">
              <w:rPr>
                <w:rFonts w:ascii="Avenir Next LT Pro" w:hAnsi="Avenir Next LT Pro"/>
                <w:b/>
                <w:bCs/>
                <w:sz w:val="20"/>
                <w:szCs w:val="20"/>
              </w:rPr>
              <w:t>Description</w:t>
            </w:r>
          </w:p>
        </w:tc>
      </w:tr>
      <w:tr w:rsidR="009D6895" w:rsidRPr="009D6895" w14:paraId="5FA7D776" w14:textId="77777777" w:rsidTr="0026000D">
        <w:tc>
          <w:tcPr>
            <w:tcW w:w="0" w:type="auto"/>
            <w:hideMark/>
          </w:tcPr>
          <w:p w14:paraId="438667ED" w14:textId="77777777" w:rsidR="009D6895" w:rsidRPr="009D6895" w:rsidRDefault="009D6895" w:rsidP="0026000D">
            <w:pPr>
              <w:pStyle w:val="Normaalweb"/>
              <w:shd w:val="clear" w:color="auto" w:fill="FFFFFF"/>
              <w:rPr>
                <w:rFonts w:ascii="Avenir Next LT Pro" w:hAnsi="Avenir Next LT Pro"/>
                <w:sz w:val="20"/>
                <w:szCs w:val="20"/>
              </w:rPr>
            </w:pPr>
            <w:r w:rsidRPr="009D6895">
              <w:rPr>
                <w:rFonts w:ascii="Avenir Next LT Pro" w:hAnsi="Avenir Next LT Pro"/>
                <w:b/>
                <w:bCs/>
                <w:sz w:val="20"/>
                <w:szCs w:val="20"/>
              </w:rPr>
              <w:t>Invite the Receiving Organization</w:t>
            </w:r>
          </w:p>
        </w:tc>
        <w:tc>
          <w:tcPr>
            <w:tcW w:w="0" w:type="auto"/>
            <w:hideMark/>
          </w:tcPr>
          <w:p w14:paraId="164DBC80" w14:textId="77777777" w:rsidR="009D6895" w:rsidRPr="009D6895" w:rsidRDefault="009D6895" w:rsidP="0026000D">
            <w:pPr>
              <w:pStyle w:val="Normaalweb"/>
              <w:shd w:val="clear" w:color="auto" w:fill="FFFFFF"/>
              <w:rPr>
                <w:rFonts w:ascii="Avenir Next LT Pro" w:hAnsi="Avenir Next LT Pro"/>
                <w:sz w:val="20"/>
                <w:szCs w:val="20"/>
              </w:rPr>
            </w:pPr>
            <w:r w:rsidRPr="009D6895">
              <w:rPr>
                <w:rFonts w:ascii="Avenir Next LT Pro" w:hAnsi="Avenir Next LT Pro"/>
                <w:sz w:val="20"/>
                <w:szCs w:val="20"/>
              </w:rPr>
              <w:t>1</w:t>
            </w:r>
          </w:p>
        </w:tc>
        <w:tc>
          <w:tcPr>
            <w:tcW w:w="0" w:type="auto"/>
            <w:hideMark/>
          </w:tcPr>
          <w:p w14:paraId="3F454654" w14:textId="77777777" w:rsidR="009D6895" w:rsidRPr="009D6895" w:rsidRDefault="009D6895" w:rsidP="0026000D">
            <w:pPr>
              <w:pStyle w:val="Normaalweb"/>
              <w:shd w:val="clear" w:color="auto" w:fill="FFFFFF"/>
              <w:rPr>
                <w:rFonts w:ascii="Avenir Next LT Pro" w:hAnsi="Avenir Next LT Pro"/>
                <w:sz w:val="20"/>
                <w:szCs w:val="20"/>
              </w:rPr>
            </w:pPr>
            <w:r w:rsidRPr="009D6895">
              <w:rPr>
                <w:rFonts w:ascii="Avenir Next LT Pro" w:hAnsi="Avenir Next LT Pro"/>
                <w:sz w:val="20"/>
                <w:szCs w:val="20"/>
                <w:lang w:val="en-GB"/>
              </w:rPr>
              <w:t xml:space="preserve">The Sending System creates a FHIR Workflow Task, initiating the process. </w:t>
            </w:r>
            <w:r w:rsidRPr="009D6895">
              <w:rPr>
                <w:rFonts w:ascii="Avenir Next LT Pro" w:hAnsi="Avenir Next LT Pro"/>
                <w:sz w:val="20"/>
                <w:szCs w:val="20"/>
              </w:rPr>
              <w:t>This typically occurs in a referral or transfer scenario.</w:t>
            </w:r>
          </w:p>
        </w:tc>
      </w:tr>
      <w:tr w:rsidR="009D6895" w:rsidRPr="009D6895" w14:paraId="61EA0E0B" w14:textId="77777777" w:rsidTr="0026000D">
        <w:tc>
          <w:tcPr>
            <w:tcW w:w="0" w:type="auto"/>
            <w:hideMark/>
          </w:tcPr>
          <w:p w14:paraId="4501A6A1" w14:textId="77777777" w:rsidR="009D6895" w:rsidRPr="009D6895" w:rsidRDefault="009D6895" w:rsidP="0026000D">
            <w:pPr>
              <w:pStyle w:val="Normaalweb"/>
              <w:shd w:val="clear" w:color="auto" w:fill="FFFFFF"/>
              <w:rPr>
                <w:rFonts w:ascii="Avenir Next LT Pro" w:hAnsi="Avenir Next LT Pro"/>
                <w:sz w:val="20"/>
                <w:szCs w:val="20"/>
              </w:rPr>
            </w:pPr>
          </w:p>
        </w:tc>
        <w:tc>
          <w:tcPr>
            <w:tcW w:w="0" w:type="auto"/>
            <w:hideMark/>
          </w:tcPr>
          <w:p w14:paraId="6B624361" w14:textId="77777777" w:rsidR="009D6895" w:rsidRPr="009D6895" w:rsidRDefault="009D6895" w:rsidP="0026000D">
            <w:pPr>
              <w:pStyle w:val="Normaalweb"/>
              <w:shd w:val="clear" w:color="auto" w:fill="FFFFFF"/>
              <w:rPr>
                <w:rFonts w:ascii="Avenir Next LT Pro" w:hAnsi="Avenir Next LT Pro"/>
                <w:sz w:val="20"/>
                <w:szCs w:val="20"/>
              </w:rPr>
            </w:pPr>
            <w:r w:rsidRPr="009D6895">
              <w:rPr>
                <w:rFonts w:ascii="Avenir Next LT Pro" w:hAnsi="Avenir Next LT Pro"/>
                <w:sz w:val="20"/>
                <w:szCs w:val="20"/>
              </w:rPr>
              <w:t>2</w:t>
            </w:r>
          </w:p>
        </w:tc>
        <w:tc>
          <w:tcPr>
            <w:tcW w:w="0" w:type="auto"/>
            <w:hideMark/>
          </w:tcPr>
          <w:p w14:paraId="33BFD8B9" w14:textId="77777777" w:rsidR="009D6895" w:rsidRPr="009D6895" w:rsidRDefault="009D6895" w:rsidP="0026000D">
            <w:pPr>
              <w:pStyle w:val="Normaalweb"/>
              <w:shd w:val="clear" w:color="auto" w:fill="FFFFFF"/>
              <w:rPr>
                <w:rFonts w:ascii="Avenir Next LT Pro" w:hAnsi="Avenir Next LT Pro"/>
                <w:sz w:val="20"/>
                <w:szCs w:val="20"/>
              </w:rPr>
            </w:pPr>
            <w:r w:rsidRPr="009D6895">
              <w:rPr>
                <w:rFonts w:ascii="Avenir Next LT Pro" w:hAnsi="Avenir Next LT Pro"/>
                <w:sz w:val="20"/>
                <w:szCs w:val="20"/>
                <w:lang w:val="en-GB"/>
              </w:rPr>
              <w:t xml:space="preserve">The Sending System creates an </w:t>
            </w:r>
            <w:r w:rsidRPr="009D6895">
              <w:rPr>
                <w:rFonts w:ascii="Avenir Next LT Pro" w:hAnsi="Avenir Next LT Pro"/>
                <w:i/>
                <w:iCs/>
                <w:sz w:val="20"/>
                <w:szCs w:val="20"/>
                <w:lang w:val="en-GB"/>
              </w:rPr>
              <w:t>authorization base</w:t>
            </w:r>
            <w:r w:rsidRPr="009D6895">
              <w:rPr>
                <w:rFonts w:ascii="Avenir Next LT Pro" w:hAnsi="Avenir Next LT Pro"/>
                <w:sz w:val="20"/>
                <w:szCs w:val="20"/>
                <w:lang w:val="en-GB"/>
              </w:rPr>
              <w:t xml:space="preserve">, signaling presumed consent. </w:t>
            </w:r>
            <w:r w:rsidRPr="009D6895">
              <w:rPr>
                <w:rFonts w:ascii="Avenir Next LT Pro" w:hAnsi="Avenir Next LT Pro"/>
                <w:sz w:val="20"/>
                <w:szCs w:val="20"/>
              </w:rPr>
              <w:t>The Receiving System must treat this as opaque.</w:t>
            </w:r>
          </w:p>
        </w:tc>
      </w:tr>
      <w:tr w:rsidR="009D6895" w:rsidRPr="003A6B6E" w14:paraId="4B7DAE20" w14:textId="77777777" w:rsidTr="0026000D">
        <w:tc>
          <w:tcPr>
            <w:tcW w:w="0" w:type="auto"/>
            <w:hideMark/>
          </w:tcPr>
          <w:p w14:paraId="6B2997DB" w14:textId="77777777" w:rsidR="009D6895" w:rsidRPr="009D6895" w:rsidRDefault="009D6895" w:rsidP="0026000D">
            <w:pPr>
              <w:pStyle w:val="Normaalweb"/>
              <w:shd w:val="clear" w:color="auto" w:fill="FFFFFF"/>
              <w:rPr>
                <w:rFonts w:ascii="Avenir Next LT Pro" w:hAnsi="Avenir Next LT Pro"/>
                <w:sz w:val="20"/>
                <w:szCs w:val="20"/>
              </w:rPr>
            </w:pPr>
          </w:p>
        </w:tc>
        <w:tc>
          <w:tcPr>
            <w:tcW w:w="0" w:type="auto"/>
            <w:hideMark/>
          </w:tcPr>
          <w:p w14:paraId="35B3A0EC" w14:textId="77777777" w:rsidR="009D6895" w:rsidRPr="009D6895" w:rsidRDefault="009D6895" w:rsidP="0026000D">
            <w:pPr>
              <w:pStyle w:val="Normaalweb"/>
              <w:shd w:val="clear" w:color="auto" w:fill="FFFFFF"/>
              <w:rPr>
                <w:rFonts w:ascii="Avenir Next LT Pro" w:hAnsi="Avenir Next LT Pro"/>
                <w:sz w:val="20"/>
                <w:szCs w:val="20"/>
              </w:rPr>
            </w:pPr>
            <w:r w:rsidRPr="009D6895">
              <w:rPr>
                <w:rFonts w:ascii="Avenir Next LT Pro" w:hAnsi="Avenir Next LT Pro"/>
                <w:sz w:val="20"/>
                <w:szCs w:val="20"/>
              </w:rPr>
              <w:t>3</w:t>
            </w:r>
          </w:p>
        </w:tc>
        <w:tc>
          <w:tcPr>
            <w:tcW w:w="0" w:type="auto"/>
            <w:hideMark/>
          </w:tcPr>
          <w:p w14:paraId="47315B05" w14:textId="77777777" w:rsidR="009D6895" w:rsidRPr="009D6895" w:rsidRDefault="009D6895" w:rsidP="0026000D">
            <w:pPr>
              <w:pStyle w:val="Normaalweb"/>
              <w:shd w:val="clear" w:color="auto" w:fill="FFFFFF"/>
              <w:rPr>
                <w:rFonts w:ascii="Avenir Next LT Pro" w:hAnsi="Avenir Next LT Pro"/>
                <w:sz w:val="20"/>
                <w:szCs w:val="20"/>
                <w:lang w:val="en-GB"/>
              </w:rPr>
            </w:pPr>
            <w:r w:rsidRPr="009D6895">
              <w:rPr>
                <w:rFonts w:ascii="Avenir Next LT Pro" w:hAnsi="Avenir Next LT Pro"/>
                <w:sz w:val="20"/>
                <w:szCs w:val="20"/>
                <w:lang w:val="en-GB"/>
              </w:rPr>
              <w:t xml:space="preserve">The Sending System generates one or two </w:t>
            </w:r>
            <w:r w:rsidRPr="009D6895">
              <w:rPr>
                <w:rFonts w:ascii="Avenir Next LT Pro" w:hAnsi="Avenir Next LT Pro"/>
                <w:i/>
                <w:iCs/>
                <w:sz w:val="20"/>
                <w:szCs w:val="20"/>
                <w:lang w:val="en-GB"/>
              </w:rPr>
              <w:t>assertions</w:t>
            </w:r>
            <w:r w:rsidRPr="009D6895">
              <w:rPr>
                <w:rFonts w:ascii="Avenir Next LT Pro" w:hAnsi="Avenir Next LT Pro"/>
                <w:sz w:val="20"/>
                <w:szCs w:val="20"/>
                <w:lang w:val="en-GB"/>
              </w:rPr>
              <w:t xml:space="preserve"> (e.g., JWTs) that will later be used to request an access token.</w:t>
            </w:r>
          </w:p>
        </w:tc>
      </w:tr>
      <w:tr w:rsidR="009D6895" w:rsidRPr="009D6895" w14:paraId="5DA401DD" w14:textId="77777777" w:rsidTr="0026000D">
        <w:tc>
          <w:tcPr>
            <w:tcW w:w="0" w:type="auto"/>
            <w:hideMark/>
          </w:tcPr>
          <w:p w14:paraId="2F8DDD43" w14:textId="77777777" w:rsidR="009D6895" w:rsidRPr="009D6895" w:rsidRDefault="009D6895" w:rsidP="0026000D">
            <w:pPr>
              <w:pStyle w:val="Normaalweb"/>
              <w:shd w:val="clear" w:color="auto" w:fill="FFFFFF"/>
              <w:rPr>
                <w:rFonts w:ascii="Avenir Next LT Pro" w:hAnsi="Avenir Next LT Pro"/>
                <w:sz w:val="20"/>
                <w:szCs w:val="20"/>
                <w:lang w:val="en-GB"/>
              </w:rPr>
            </w:pPr>
          </w:p>
        </w:tc>
        <w:tc>
          <w:tcPr>
            <w:tcW w:w="0" w:type="auto"/>
            <w:hideMark/>
          </w:tcPr>
          <w:p w14:paraId="706E32CC" w14:textId="77777777" w:rsidR="009D6895" w:rsidRPr="009D6895" w:rsidRDefault="009D6895" w:rsidP="0026000D">
            <w:pPr>
              <w:pStyle w:val="Normaalweb"/>
              <w:shd w:val="clear" w:color="auto" w:fill="FFFFFF"/>
              <w:rPr>
                <w:rFonts w:ascii="Avenir Next LT Pro" w:hAnsi="Avenir Next LT Pro"/>
                <w:sz w:val="20"/>
                <w:szCs w:val="20"/>
              </w:rPr>
            </w:pPr>
            <w:r w:rsidRPr="009D6895">
              <w:rPr>
                <w:rFonts w:ascii="Avenir Next LT Pro" w:hAnsi="Avenir Next LT Pro"/>
                <w:sz w:val="20"/>
                <w:szCs w:val="20"/>
              </w:rPr>
              <w:t>4–5</w:t>
            </w:r>
          </w:p>
        </w:tc>
        <w:tc>
          <w:tcPr>
            <w:tcW w:w="0" w:type="auto"/>
            <w:hideMark/>
          </w:tcPr>
          <w:p w14:paraId="4E9FA5AF" w14:textId="77777777" w:rsidR="009D6895" w:rsidRPr="009D6895" w:rsidRDefault="009D6895" w:rsidP="0026000D">
            <w:pPr>
              <w:pStyle w:val="Normaalweb"/>
              <w:shd w:val="clear" w:color="auto" w:fill="FFFFFF"/>
              <w:rPr>
                <w:rFonts w:ascii="Avenir Next LT Pro" w:hAnsi="Avenir Next LT Pro"/>
                <w:sz w:val="20"/>
                <w:szCs w:val="20"/>
              </w:rPr>
            </w:pPr>
            <w:r w:rsidRPr="009D6895">
              <w:rPr>
                <w:rFonts w:ascii="Avenir Next LT Pro" w:hAnsi="Avenir Next LT Pro"/>
                <w:sz w:val="20"/>
                <w:szCs w:val="20"/>
                <w:lang w:val="en-GB"/>
              </w:rPr>
              <w:t xml:space="preserve">The Sending System uses the assertions to request an </w:t>
            </w:r>
            <w:r w:rsidRPr="009D6895">
              <w:rPr>
                <w:rFonts w:ascii="Avenir Next LT Pro" w:hAnsi="Avenir Next LT Pro"/>
                <w:i/>
                <w:iCs/>
                <w:sz w:val="20"/>
                <w:szCs w:val="20"/>
                <w:lang w:val="en-GB"/>
              </w:rPr>
              <w:t>access token</w:t>
            </w:r>
            <w:r w:rsidRPr="009D6895">
              <w:rPr>
                <w:rFonts w:ascii="Avenir Next LT Pro" w:hAnsi="Avenir Next LT Pro"/>
                <w:sz w:val="20"/>
                <w:szCs w:val="20"/>
                <w:lang w:val="en-GB"/>
              </w:rPr>
              <w:t xml:space="preserve"> from the Authorization Server. </w:t>
            </w:r>
            <w:r w:rsidRPr="009D6895">
              <w:rPr>
                <w:rFonts w:ascii="Avenir Next LT Pro" w:hAnsi="Avenir Next LT Pro"/>
                <w:sz w:val="20"/>
                <w:szCs w:val="20"/>
              </w:rPr>
              <w:t>The token is returned in the response.</w:t>
            </w:r>
          </w:p>
        </w:tc>
      </w:tr>
      <w:tr w:rsidR="009D6895" w:rsidRPr="003A6B6E" w14:paraId="61E8D48F" w14:textId="77777777" w:rsidTr="0026000D">
        <w:tc>
          <w:tcPr>
            <w:tcW w:w="0" w:type="auto"/>
            <w:hideMark/>
          </w:tcPr>
          <w:p w14:paraId="77E86C93" w14:textId="77777777" w:rsidR="009D6895" w:rsidRPr="009D6895" w:rsidRDefault="009D6895" w:rsidP="0026000D">
            <w:pPr>
              <w:pStyle w:val="Normaalweb"/>
              <w:shd w:val="clear" w:color="auto" w:fill="FFFFFF"/>
              <w:rPr>
                <w:rFonts w:ascii="Avenir Next LT Pro" w:hAnsi="Avenir Next LT Pro"/>
                <w:sz w:val="20"/>
                <w:szCs w:val="20"/>
              </w:rPr>
            </w:pPr>
          </w:p>
        </w:tc>
        <w:tc>
          <w:tcPr>
            <w:tcW w:w="0" w:type="auto"/>
            <w:hideMark/>
          </w:tcPr>
          <w:p w14:paraId="2A9A35D2" w14:textId="77777777" w:rsidR="009D6895" w:rsidRPr="009D6895" w:rsidRDefault="009D6895" w:rsidP="0026000D">
            <w:pPr>
              <w:pStyle w:val="Normaalweb"/>
              <w:shd w:val="clear" w:color="auto" w:fill="FFFFFF"/>
              <w:rPr>
                <w:rFonts w:ascii="Avenir Next LT Pro" w:hAnsi="Avenir Next LT Pro"/>
                <w:sz w:val="20"/>
                <w:szCs w:val="20"/>
              </w:rPr>
            </w:pPr>
            <w:r w:rsidRPr="009D6895">
              <w:rPr>
                <w:rFonts w:ascii="Avenir Next LT Pro" w:hAnsi="Avenir Next LT Pro"/>
                <w:sz w:val="20"/>
                <w:szCs w:val="20"/>
              </w:rPr>
              <w:t>6–7</w:t>
            </w:r>
          </w:p>
        </w:tc>
        <w:tc>
          <w:tcPr>
            <w:tcW w:w="0" w:type="auto"/>
            <w:hideMark/>
          </w:tcPr>
          <w:p w14:paraId="790F7AD9" w14:textId="77777777" w:rsidR="009D6895" w:rsidRPr="009D6895" w:rsidRDefault="009D6895" w:rsidP="0026000D">
            <w:pPr>
              <w:pStyle w:val="Normaalweb"/>
              <w:shd w:val="clear" w:color="auto" w:fill="FFFFFF"/>
              <w:rPr>
                <w:rFonts w:ascii="Avenir Next LT Pro" w:hAnsi="Avenir Next LT Pro"/>
                <w:sz w:val="20"/>
                <w:szCs w:val="20"/>
                <w:lang w:val="en-GB"/>
              </w:rPr>
            </w:pPr>
            <w:r w:rsidRPr="009D6895">
              <w:rPr>
                <w:rFonts w:ascii="Avenir Next LT Pro" w:hAnsi="Avenir Next LT Pro"/>
                <w:sz w:val="20"/>
                <w:szCs w:val="20"/>
                <w:lang w:val="en-GB"/>
              </w:rPr>
              <w:t xml:space="preserve">The Sending System creates a FHIR </w:t>
            </w:r>
            <w:r w:rsidRPr="009D6895">
              <w:rPr>
                <w:rFonts w:ascii="Avenir Next LT Pro" w:hAnsi="Avenir Next LT Pro"/>
                <w:i/>
                <w:iCs/>
                <w:sz w:val="20"/>
                <w:szCs w:val="20"/>
                <w:lang w:val="en-GB"/>
              </w:rPr>
              <w:t>Notification Task</w:t>
            </w:r>
            <w:r w:rsidRPr="009D6895">
              <w:rPr>
                <w:rFonts w:ascii="Avenir Next LT Pro" w:hAnsi="Avenir Next LT Pro"/>
                <w:sz w:val="20"/>
                <w:szCs w:val="20"/>
                <w:lang w:val="en-GB"/>
              </w:rPr>
              <w:t xml:space="preserve"> on the Receiving System, inviting it to perform one or more Pull interactions.</w:t>
            </w:r>
          </w:p>
        </w:tc>
      </w:tr>
      <w:tr w:rsidR="009D6895" w:rsidRPr="003A6B6E" w14:paraId="276D5947" w14:textId="77777777" w:rsidTr="0026000D">
        <w:tc>
          <w:tcPr>
            <w:tcW w:w="0" w:type="auto"/>
            <w:hideMark/>
          </w:tcPr>
          <w:p w14:paraId="3C2F6A5C" w14:textId="77777777" w:rsidR="009D6895" w:rsidRPr="009D6895" w:rsidRDefault="009D6895" w:rsidP="0026000D">
            <w:pPr>
              <w:pStyle w:val="Normaalweb"/>
              <w:shd w:val="clear" w:color="auto" w:fill="FFFFFF"/>
              <w:rPr>
                <w:rFonts w:ascii="Avenir Next LT Pro" w:hAnsi="Avenir Next LT Pro"/>
                <w:sz w:val="20"/>
                <w:szCs w:val="20"/>
              </w:rPr>
            </w:pPr>
            <w:r w:rsidRPr="009D6895">
              <w:rPr>
                <w:rFonts w:ascii="Avenir Next LT Pro" w:hAnsi="Avenir Next LT Pro"/>
                <w:b/>
                <w:bCs/>
                <w:sz w:val="20"/>
                <w:szCs w:val="20"/>
              </w:rPr>
              <w:t xml:space="preserve">Notification </w:t>
            </w:r>
            <w:proofErr w:type="spellStart"/>
            <w:r w:rsidRPr="009D6895">
              <w:rPr>
                <w:rFonts w:ascii="Avenir Next LT Pro" w:hAnsi="Avenir Next LT Pro"/>
                <w:b/>
                <w:bCs/>
                <w:sz w:val="20"/>
                <w:szCs w:val="20"/>
              </w:rPr>
              <w:t>about</w:t>
            </w:r>
            <w:proofErr w:type="spellEnd"/>
            <w:r w:rsidRPr="009D6895">
              <w:rPr>
                <w:rFonts w:ascii="Avenir Next LT Pro" w:hAnsi="Avenir Next LT Pro"/>
                <w:b/>
                <w:bCs/>
                <w:sz w:val="20"/>
                <w:szCs w:val="20"/>
              </w:rPr>
              <w:t xml:space="preserve"> </w:t>
            </w:r>
            <w:proofErr w:type="spellStart"/>
            <w:r w:rsidRPr="009D6895">
              <w:rPr>
                <w:rFonts w:ascii="Avenir Next LT Pro" w:hAnsi="Avenir Next LT Pro"/>
                <w:b/>
                <w:bCs/>
                <w:sz w:val="20"/>
                <w:szCs w:val="20"/>
              </w:rPr>
              <w:t>Updated</w:t>
            </w:r>
            <w:proofErr w:type="spellEnd"/>
            <w:r w:rsidRPr="009D6895">
              <w:rPr>
                <w:rFonts w:ascii="Avenir Next LT Pro" w:hAnsi="Avenir Next LT Pro"/>
                <w:b/>
                <w:bCs/>
                <w:sz w:val="20"/>
                <w:szCs w:val="20"/>
              </w:rPr>
              <w:t xml:space="preserve"> Data</w:t>
            </w:r>
          </w:p>
        </w:tc>
        <w:tc>
          <w:tcPr>
            <w:tcW w:w="0" w:type="auto"/>
            <w:hideMark/>
          </w:tcPr>
          <w:p w14:paraId="0210214B" w14:textId="77777777" w:rsidR="009D6895" w:rsidRPr="009D6895" w:rsidRDefault="009D6895" w:rsidP="0026000D">
            <w:pPr>
              <w:pStyle w:val="Normaalweb"/>
              <w:shd w:val="clear" w:color="auto" w:fill="FFFFFF"/>
              <w:rPr>
                <w:rFonts w:ascii="Avenir Next LT Pro" w:hAnsi="Avenir Next LT Pro"/>
                <w:sz w:val="20"/>
                <w:szCs w:val="20"/>
              </w:rPr>
            </w:pPr>
            <w:r w:rsidRPr="009D6895">
              <w:rPr>
                <w:rFonts w:ascii="Avenir Next LT Pro" w:hAnsi="Avenir Next LT Pro"/>
                <w:sz w:val="20"/>
                <w:szCs w:val="20"/>
              </w:rPr>
              <w:t>8</w:t>
            </w:r>
          </w:p>
        </w:tc>
        <w:tc>
          <w:tcPr>
            <w:tcW w:w="0" w:type="auto"/>
            <w:hideMark/>
          </w:tcPr>
          <w:p w14:paraId="3FD9F3DE" w14:textId="77777777" w:rsidR="009D6895" w:rsidRPr="009D6895" w:rsidRDefault="009D6895" w:rsidP="0026000D">
            <w:pPr>
              <w:pStyle w:val="Normaalweb"/>
              <w:shd w:val="clear" w:color="auto" w:fill="FFFFFF"/>
              <w:rPr>
                <w:rFonts w:ascii="Avenir Next LT Pro" w:hAnsi="Avenir Next LT Pro"/>
                <w:sz w:val="20"/>
                <w:szCs w:val="20"/>
                <w:lang w:val="en-GB"/>
              </w:rPr>
            </w:pPr>
            <w:r w:rsidRPr="009D6895">
              <w:rPr>
                <w:rFonts w:ascii="Avenir Next LT Pro" w:hAnsi="Avenir Next LT Pro"/>
                <w:sz w:val="20"/>
                <w:szCs w:val="20"/>
                <w:lang w:val="en-GB"/>
              </w:rPr>
              <w:t>The Sending System repeats steps 3–5 to request a new access token.</w:t>
            </w:r>
          </w:p>
        </w:tc>
      </w:tr>
      <w:tr w:rsidR="009D6895" w:rsidRPr="003A6B6E" w14:paraId="36B481DA" w14:textId="77777777" w:rsidTr="0026000D">
        <w:tc>
          <w:tcPr>
            <w:tcW w:w="0" w:type="auto"/>
            <w:hideMark/>
          </w:tcPr>
          <w:p w14:paraId="2906CA2B" w14:textId="77777777" w:rsidR="009D6895" w:rsidRPr="009D6895" w:rsidRDefault="009D6895" w:rsidP="0026000D">
            <w:pPr>
              <w:pStyle w:val="Normaalweb"/>
              <w:shd w:val="clear" w:color="auto" w:fill="FFFFFF"/>
              <w:rPr>
                <w:rFonts w:ascii="Avenir Next LT Pro" w:hAnsi="Avenir Next LT Pro"/>
                <w:sz w:val="20"/>
                <w:szCs w:val="20"/>
                <w:lang w:val="en-GB"/>
              </w:rPr>
            </w:pPr>
          </w:p>
        </w:tc>
        <w:tc>
          <w:tcPr>
            <w:tcW w:w="0" w:type="auto"/>
            <w:hideMark/>
          </w:tcPr>
          <w:p w14:paraId="04869124" w14:textId="77777777" w:rsidR="009D6895" w:rsidRPr="009D6895" w:rsidRDefault="009D6895" w:rsidP="0026000D">
            <w:pPr>
              <w:pStyle w:val="Normaalweb"/>
              <w:shd w:val="clear" w:color="auto" w:fill="FFFFFF"/>
              <w:rPr>
                <w:rFonts w:ascii="Avenir Next LT Pro" w:hAnsi="Avenir Next LT Pro"/>
                <w:sz w:val="20"/>
                <w:szCs w:val="20"/>
              </w:rPr>
            </w:pPr>
            <w:r w:rsidRPr="009D6895">
              <w:rPr>
                <w:rFonts w:ascii="Avenir Next LT Pro" w:hAnsi="Avenir Next LT Pro"/>
                <w:sz w:val="20"/>
                <w:szCs w:val="20"/>
              </w:rPr>
              <w:t>9–10</w:t>
            </w:r>
          </w:p>
        </w:tc>
        <w:tc>
          <w:tcPr>
            <w:tcW w:w="0" w:type="auto"/>
            <w:hideMark/>
          </w:tcPr>
          <w:p w14:paraId="397ACA6D" w14:textId="77777777" w:rsidR="009D6895" w:rsidRPr="009D6895" w:rsidRDefault="009D6895" w:rsidP="0026000D">
            <w:pPr>
              <w:pStyle w:val="Normaalweb"/>
              <w:shd w:val="clear" w:color="auto" w:fill="FFFFFF"/>
              <w:rPr>
                <w:rFonts w:ascii="Avenir Next LT Pro" w:hAnsi="Avenir Next LT Pro"/>
                <w:sz w:val="20"/>
                <w:szCs w:val="20"/>
                <w:lang w:val="en-GB"/>
              </w:rPr>
            </w:pPr>
            <w:r w:rsidRPr="009D6895">
              <w:rPr>
                <w:rFonts w:ascii="Avenir Next LT Pro" w:hAnsi="Avenir Next LT Pro"/>
                <w:sz w:val="20"/>
                <w:szCs w:val="20"/>
                <w:lang w:val="en-GB"/>
              </w:rPr>
              <w:t>The Notification Task on the Receiving System is updated to reflect that new data is available.</w:t>
            </w:r>
          </w:p>
        </w:tc>
      </w:tr>
      <w:tr w:rsidR="009D6895" w:rsidRPr="003A6B6E" w14:paraId="73941E62" w14:textId="77777777" w:rsidTr="0026000D">
        <w:tc>
          <w:tcPr>
            <w:tcW w:w="0" w:type="auto"/>
            <w:hideMark/>
          </w:tcPr>
          <w:p w14:paraId="45E66242" w14:textId="77777777" w:rsidR="009D6895" w:rsidRPr="009D6895" w:rsidRDefault="009D6895" w:rsidP="0026000D">
            <w:pPr>
              <w:pStyle w:val="Normaalweb"/>
              <w:shd w:val="clear" w:color="auto" w:fill="FFFFFF"/>
              <w:rPr>
                <w:rFonts w:ascii="Avenir Next LT Pro" w:hAnsi="Avenir Next LT Pro"/>
                <w:sz w:val="20"/>
                <w:szCs w:val="20"/>
              </w:rPr>
            </w:pPr>
            <w:proofErr w:type="spellStart"/>
            <w:r w:rsidRPr="009D6895">
              <w:rPr>
                <w:rFonts w:ascii="Avenir Next LT Pro" w:hAnsi="Avenir Next LT Pro"/>
                <w:b/>
                <w:bCs/>
                <w:sz w:val="20"/>
                <w:szCs w:val="20"/>
              </w:rPr>
              <w:t>Cancellation</w:t>
            </w:r>
            <w:proofErr w:type="spellEnd"/>
            <w:r w:rsidRPr="009D6895">
              <w:rPr>
                <w:rFonts w:ascii="Avenir Next LT Pro" w:hAnsi="Avenir Next LT Pro"/>
                <w:b/>
                <w:bCs/>
                <w:sz w:val="20"/>
                <w:szCs w:val="20"/>
              </w:rPr>
              <w:t xml:space="preserve"> </w:t>
            </w:r>
            <w:proofErr w:type="spellStart"/>
            <w:r w:rsidRPr="009D6895">
              <w:rPr>
                <w:rFonts w:ascii="Avenir Next LT Pro" w:hAnsi="Avenir Next LT Pro"/>
                <w:b/>
                <w:bCs/>
                <w:sz w:val="20"/>
                <w:szCs w:val="20"/>
              </w:rPr>
              <w:t>by</w:t>
            </w:r>
            <w:proofErr w:type="spellEnd"/>
            <w:r w:rsidRPr="009D6895">
              <w:rPr>
                <w:rFonts w:ascii="Avenir Next LT Pro" w:hAnsi="Avenir Next LT Pro"/>
                <w:b/>
                <w:bCs/>
                <w:sz w:val="20"/>
                <w:szCs w:val="20"/>
              </w:rPr>
              <w:t xml:space="preserve"> </w:t>
            </w:r>
            <w:proofErr w:type="spellStart"/>
            <w:r w:rsidRPr="009D6895">
              <w:rPr>
                <w:rFonts w:ascii="Avenir Next LT Pro" w:hAnsi="Avenir Next LT Pro"/>
                <w:b/>
                <w:bCs/>
                <w:sz w:val="20"/>
                <w:szCs w:val="20"/>
              </w:rPr>
              <w:t>Sending</w:t>
            </w:r>
            <w:proofErr w:type="spellEnd"/>
            <w:r w:rsidRPr="009D6895">
              <w:rPr>
                <w:rFonts w:ascii="Avenir Next LT Pro" w:hAnsi="Avenir Next LT Pro"/>
                <w:b/>
                <w:bCs/>
                <w:sz w:val="20"/>
                <w:szCs w:val="20"/>
              </w:rPr>
              <w:t xml:space="preserve"> </w:t>
            </w:r>
            <w:proofErr w:type="spellStart"/>
            <w:r w:rsidRPr="009D6895">
              <w:rPr>
                <w:rFonts w:ascii="Avenir Next LT Pro" w:hAnsi="Avenir Next LT Pro"/>
                <w:b/>
                <w:bCs/>
                <w:sz w:val="20"/>
                <w:szCs w:val="20"/>
              </w:rPr>
              <w:t>Organization</w:t>
            </w:r>
            <w:proofErr w:type="spellEnd"/>
          </w:p>
        </w:tc>
        <w:tc>
          <w:tcPr>
            <w:tcW w:w="0" w:type="auto"/>
            <w:hideMark/>
          </w:tcPr>
          <w:p w14:paraId="3254648E" w14:textId="77777777" w:rsidR="009D6895" w:rsidRPr="009D6895" w:rsidRDefault="009D6895" w:rsidP="0026000D">
            <w:pPr>
              <w:pStyle w:val="Normaalweb"/>
              <w:shd w:val="clear" w:color="auto" w:fill="FFFFFF"/>
              <w:rPr>
                <w:rFonts w:ascii="Avenir Next LT Pro" w:hAnsi="Avenir Next LT Pro"/>
                <w:sz w:val="20"/>
                <w:szCs w:val="20"/>
              </w:rPr>
            </w:pPr>
            <w:r w:rsidRPr="009D6895">
              <w:rPr>
                <w:rFonts w:ascii="Avenir Next LT Pro" w:hAnsi="Avenir Next LT Pro"/>
                <w:sz w:val="20"/>
                <w:szCs w:val="20"/>
              </w:rPr>
              <w:t>11–12</w:t>
            </w:r>
          </w:p>
        </w:tc>
        <w:tc>
          <w:tcPr>
            <w:tcW w:w="0" w:type="auto"/>
            <w:hideMark/>
          </w:tcPr>
          <w:p w14:paraId="6AA2689C" w14:textId="77777777" w:rsidR="009D6895" w:rsidRPr="009D6895" w:rsidRDefault="009D6895" w:rsidP="0026000D">
            <w:pPr>
              <w:pStyle w:val="Normaalweb"/>
              <w:shd w:val="clear" w:color="auto" w:fill="FFFFFF"/>
              <w:rPr>
                <w:rFonts w:ascii="Avenir Next LT Pro" w:hAnsi="Avenir Next LT Pro"/>
                <w:sz w:val="20"/>
                <w:szCs w:val="20"/>
                <w:lang w:val="en-GB"/>
              </w:rPr>
            </w:pPr>
            <w:r w:rsidRPr="009D6895">
              <w:rPr>
                <w:rFonts w:ascii="Avenir Next LT Pro" w:hAnsi="Avenir Next LT Pro"/>
                <w:sz w:val="20"/>
                <w:szCs w:val="20"/>
                <w:lang w:val="en-GB"/>
              </w:rPr>
              <w:t>The Sending System may cancel the notification by revoking the authorization base and informing the Authorization Server.</w:t>
            </w:r>
          </w:p>
        </w:tc>
      </w:tr>
      <w:tr w:rsidR="009D6895" w:rsidRPr="003A6B6E" w14:paraId="6152D9B1" w14:textId="77777777" w:rsidTr="0026000D">
        <w:tc>
          <w:tcPr>
            <w:tcW w:w="0" w:type="auto"/>
            <w:hideMark/>
          </w:tcPr>
          <w:p w14:paraId="145E7D28" w14:textId="77777777" w:rsidR="009D6895" w:rsidRPr="009D6895" w:rsidRDefault="009D6895" w:rsidP="0026000D">
            <w:pPr>
              <w:pStyle w:val="Normaalweb"/>
              <w:shd w:val="clear" w:color="auto" w:fill="FFFFFF"/>
              <w:rPr>
                <w:rFonts w:ascii="Avenir Next LT Pro" w:hAnsi="Avenir Next LT Pro"/>
                <w:sz w:val="20"/>
                <w:szCs w:val="20"/>
                <w:lang w:val="en-GB"/>
              </w:rPr>
            </w:pPr>
          </w:p>
        </w:tc>
        <w:tc>
          <w:tcPr>
            <w:tcW w:w="0" w:type="auto"/>
            <w:hideMark/>
          </w:tcPr>
          <w:p w14:paraId="07F41C36" w14:textId="77777777" w:rsidR="009D6895" w:rsidRPr="009D6895" w:rsidRDefault="009D6895" w:rsidP="0026000D">
            <w:pPr>
              <w:pStyle w:val="Normaalweb"/>
              <w:shd w:val="clear" w:color="auto" w:fill="FFFFFF"/>
              <w:rPr>
                <w:rFonts w:ascii="Avenir Next LT Pro" w:hAnsi="Avenir Next LT Pro"/>
                <w:sz w:val="20"/>
                <w:szCs w:val="20"/>
              </w:rPr>
            </w:pPr>
            <w:r w:rsidRPr="009D6895">
              <w:rPr>
                <w:rFonts w:ascii="Avenir Next LT Pro" w:hAnsi="Avenir Next LT Pro"/>
                <w:sz w:val="20"/>
                <w:szCs w:val="20"/>
              </w:rPr>
              <w:t>13</w:t>
            </w:r>
          </w:p>
        </w:tc>
        <w:tc>
          <w:tcPr>
            <w:tcW w:w="0" w:type="auto"/>
            <w:hideMark/>
          </w:tcPr>
          <w:p w14:paraId="3AEAEB54" w14:textId="77777777" w:rsidR="009D6895" w:rsidRPr="009D6895" w:rsidRDefault="009D6895" w:rsidP="0026000D">
            <w:pPr>
              <w:pStyle w:val="Normaalweb"/>
              <w:shd w:val="clear" w:color="auto" w:fill="FFFFFF"/>
              <w:rPr>
                <w:rFonts w:ascii="Avenir Next LT Pro" w:hAnsi="Avenir Next LT Pro"/>
                <w:sz w:val="20"/>
                <w:szCs w:val="20"/>
                <w:lang w:val="en-GB"/>
              </w:rPr>
            </w:pPr>
            <w:r w:rsidRPr="009D6895">
              <w:rPr>
                <w:rFonts w:ascii="Avenir Next LT Pro" w:hAnsi="Avenir Next LT Pro"/>
                <w:sz w:val="20"/>
                <w:szCs w:val="20"/>
                <w:lang w:val="en-GB"/>
              </w:rPr>
              <w:t>The Sending System repeats steps 3–5 to obtain a new token.</w:t>
            </w:r>
          </w:p>
        </w:tc>
      </w:tr>
      <w:tr w:rsidR="009D6895" w:rsidRPr="003A6B6E" w14:paraId="19F14DEA" w14:textId="77777777" w:rsidTr="0026000D">
        <w:tc>
          <w:tcPr>
            <w:tcW w:w="0" w:type="auto"/>
            <w:hideMark/>
          </w:tcPr>
          <w:p w14:paraId="427655E2" w14:textId="77777777" w:rsidR="009D6895" w:rsidRPr="009D6895" w:rsidRDefault="009D6895" w:rsidP="0026000D">
            <w:pPr>
              <w:pStyle w:val="Normaalweb"/>
              <w:shd w:val="clear" w:color="auto" w:fill="FFFFFF"/>
              <w:rPr>
                <w:rFonts w:ascii="Avenir Next LT Pro" w:hAnsi="Avenir Next LT Pro"/>
                <w:sz w:val="20"/>
                <w:szCs w:val="20"/>
                <w:lang w:val="en-GB"/>
              </w:rPr>
            </w:pPr>
          </w:p>
        </w:tc>
        <w:tc>
          <w:tcPr>
            <w:tcW w:w="0" w:type="auto"/>
            <w:hideMark/>
          </w:tcPr>
          <w:p w14:paraId="50C99F3C" w14:textId="77777777" w:rsidR="009D6895" w:rsidRPr="009D6895" w:rsidRDefault="009D6895" w:rsidP="0026000D">
            <w:pPr>
              <w:pStyle w:val="Normaalweb"/>
              <w:shd w:val="clear" w:color="auto" w:fill="FFFFFF"/>
              <w:rPr>
                <w:rFonts w:ascii="Avenir Next LT Pro" w:hAnsi="Avenir Next LT Pro"/>
                <w:sz w:val="20"/>
                <w:szCs w:val="20"/>
              </w:rPr>
            </w:pPr>
            <w:r w:rsidRPr="009D6895">
              <w:rPr>
                <w:rFonts w:ascii="Avenir Next LT Pro" w:hAnsi="Avenir Next LT Pro"/>
                <w:sz w:val="20"/>
                <w:szCs w:val="20"/>
              </w:rPr>
              <w:t>14–15</w:t>
            </w:r>
          </w:p>
        </w:tc>
        <w:tc>
          <w:tcPr>
            <w:tcW w:w="0" w:type="auto"/>
            <w:hideMark/>
          </w:tcPr>
          <w:p w14:paraId="61EE9C5C" w14:textId="77777777" w:rsidR="009D6895" w:rsidRPr="009D6895" w:rsidRDefault="009D6895" w:rsidP="0026000D">
            <w:pPr>
              <w:pStyle w:val="Normaalweb"/>
              <w:shd w:val="clear" w:color="auto" w:fill="FFFFFF"/>
              <w:rPr>
                <w:rFonts w:ascii="Avenir Next LT Pro" w:hAnsi="Avenir Next LT Pro"/>
                <w:sz w:val="20"/>
                <w:szCs w:val="20"/>
                <w:lang w:val="en-GB"/>
              </w:rPr>
            </w:pPr>
            <w:r w:rsidRPr="009D6895">
              <w:rPr>
                <w:rFonts w:ascii="Avenir Next LT Pro" w:hAnsi="Avenir Next LT Pro"/>
                <w:sz w:val="20"/>
                <w:szCs w:val="20"/>
                <w:lang w:val="en-GB"/>
              </w:rPr>
              <w:t>The Notification Task status is set to cancelled on the Receiving System.</w:t>
            </w:r>
          </w:p>
        </w:tc>
      </w:tr>
      <w:tr w:rsidR="009D6895" w:rsidRPr="003A6B6E" w14:paraId="3FCAD4C1" w14:textId="77777777" w:rsidTr="0026000D">
        <w:tc>
          <w:tcPr>
            <w:tcW w:w="0" w:type="auto"/>
            <w:hideMark/>
          </w:tcPr>
          <w:p w14:paraId="5946D157" w14:textId="77777777" w:rsidR="009D6895" w:rsidRPr="009D6895" w:rsidRDefault="009D6895" w:rsidP="0026000D">
            <w:pPr>
              <w:pStyle w:val="Normaalweb"/>
              <w:shd w:val="clear" w:color="auto" w:fill="FFFFFF"/>
              <w:rPr>
                <w:rFonts w:ascii="Avenir Next LT Pro" w:hAnsi="Avenir Next LT Pro"/>
                <w:sz w:val="20"/>
                <w:szCs w:val="20"/>
                <w:lang w:val="en-GB"/>
              </w:rPr>
            </w:pPr>
            <w:r w:rsidRPr="009D6895">
              <w:rPr>
                <w:rFonts w:ascii="Avenir Next LT Pro" w:hAnsi="Avenir Next LT Pro"/>
                <w:b/>
                <w:bCs/>
                <w:sz w:val="20"/>
                <w:szCs w:val="20"/>
                <w:lang w:val="en-GB"/>
              </w:rPr>
              <w:t>Receiving System performs Pull(s)</w:t>
            </w:r>
          </w:p>
        </w:tc>
        <w:tc>
          <w:tcPr>
            <w:tcW w:w="0" w:type="auto"/>
            <w:hideMark/>
          </w:tcPr>
          <w:p w14:paraId="0CD9CD73" w14:textId="77777777" w:rsidR="009D6895" w:rsidRPr="009D6895" w:rsidRDefault="009D6895" w:rsidP="0026000D">
            <w:pPr>
              <w:pStyle w:val="Normaalweb"/>
              <w:shd w:val="clear" w:color="auto" w:fill="FFFFFF"/>
              <w:rPr>
                <w:rFonts w:ascii="Avenir Next LT Pro" w:hAnsi="Avenir Next LT Pro"/>
                <w:sz w:val="20"/>
                <w:szCs w:val="20"/>
              </w:rPr>
            </w:pPr>
            <w:r w:rsidRPr="009D6895">
              <w:rPr>
                <w:rFonts w:ascii="Avenir Next LT Pro" w:hAnsi="Avenir Next LT Pro"/>
                <w:sz w:val="20"/>
                <w:szCs w:val="20"/>
              </w:rPr>
              <w:t>16</w:t>
            </w:r>
          </w:p>
        </w:tc>
        <w:tc>
          <w:tcPr>
            <w:tcW w:w="0" w:type="auto"/>
            <w:hideMark/>
          </w:tcPr>
          <w:p w14:paraId="1AAB7C43" w14:textId="77777777" w:rsidR="009D6895" w:rsidRPr="009D6895" w:rsidRDefault="009D6895" w:rsidP="0026000D">
            <w:pPr>
              <w:pStyle w:val="Normaalweb"/>
              <w:shd w:val="clear" w:color="auto" w:fill="FFFFFF"/>
              <w:rPr>
                <w:rFonts w:ascii="Avenir Next LT Pro" w:hAnsi="Avenir Next LT Pro"/>
                <w:sz w:val="20"/>
                <w:szCs w:val="20"/>
                <w:lang w:val="en-GB"/>
              </w:rPr>
            </w:pPr>
            <w:r w:rsidRPr="009D6895">
              <w:rPr>
                <w:rFonts w:ascii="Avenir Next LT Pro" w:hAnsi="Avenir Next LT Pro"/>
                <w:sz w:val="20"/>
                <w:szCs w:val="20"/>
                <w:lang w:val="en-GB"/>
              </w:rPr>
              <w:t>The Receiving System creates assertions to request access.</w:t>
            </w:r>
          </w:p>
        </w:tc>
      </w:tr>
      <w:tr w:rsidR="009D6895" w:rsidRPr="003A6B6E" w14:paraId="4E70FD33" w14:textId="77777777" w:rsidTr="0026000D">
        <w:tc>
          <w:tcPr>
            <w:tcW w:w="0" w:type="auto"/>
            <w:hideMark/>
          </w:tcPr>
          <w:p w14:paraId="6350D5B7" w14:textId="77777777" w:rsidR="009D6895" w:rsidRPr="009D6895" w:rsidRDefault="009D6895" w:rsidP="0026000D">
            <w:pPr>
              <w:pStyle w:val="Normaalweb"/>
              <w:shd w:val="clear" w:color="auto" w:fill="FFFFFF"/>
              <w:rPr>
                <w:rFonts w:ascii="Avenir Next LT Pro" w:hAnsi="Avenir Next LT Pro"/>
                <w:sz w:val="20"/>
                <w:szCs w:val="20"/>
                <w:lang w:val="en-GB"/>
              </w:rPr>
            </w:pPr>
          </w:p>
        </w:tc>
        <w:tc>
          <w:tcPr>
            <w:tcW w:w="0" w:type="auto"/>
            <w:hideMark/>
          </w:tcPr>
          <w:p w14:paraId="2F23B302" w14:textId="77777777" w:rsidR="009D6895" w:rsidRPr="009D6895" w:rsidRDefault="009D6895" w:rsidP="0026000D">
            <w:pPr>
              <w:pStyle w:val="Normaalweb"/>
              <w:shd w:val="clear" w:color="auto" w:fill="FFFFFF"/>
              <w:rPr>
                <w:rFonts w:ascii="Avenir Next LT Pro" w:hAnsi="Avenir Next LT Pro"/>
                <w:sz w:val="20"/>
                <w:szCs w:val="20"/>
              </w:rPr>
            </w:pPr>
            <w:r w:rsidRPr="009D6895">
              <w:rPr>
                <w:rFonts w:ascii="Avenir Next LT Pro" w:hAnsi="Avenir Next LT Pro"/>
                <w:sz w:val="20"/>
                <w:szCs w:val="20"/>
              </w:rPr>
              <w:t>17–19</w:t>
            </w:r>
          </w:p>
        </w:tc>
        <w:tc>
          <w:tcPr>
            <w:tcW w:w="0" w:type="auto"/>
            <w:hideMark/>
          </w:tcPr>
          <w:p w14:paraId="0797324A" w14:textId="77777777" w:rsidR="009D6895" w:rsidRPr="009D6895" w:rsidRDefault="009D6895" w:rsidP="0026000D">
            <w:pPr>
              <w:pStyle w:val="Normaalweb"/>
              <w:shd w:val="clear" w:color="auto" w:fill="FFFFFF"/>
              <w:rPr>
                <w:rFonts w:ascii="Avenir Next LT Pro" w:hAnsi="Avenir Next LT Pro"/>
                <w:sz w:val="20"/>
                <w:szCs w:val="20"/>
                <w:lang w:val="en-GB"/>
              </w:rPr>
            </w:pPr>
            <w:r w:rsidRPr="009D6895">
              <w:rPr>
                <w:rFonts w:ascii="Avenir Next LT Pro" w:hAnsi="Avenir Next LT Pro"/>
                <w:sz w:val="20"/>
                <w:szCs w:val="20"/>
                <w:lang w:val="en-GB"/>
              </w:rPr>
              <w:t>The Receiving System sends a token request to the Authorization Server of the Sending Organization and receives an access token.</w:t>
            </w:r>
          </w:p>
        </w:tc>
      </w:tr>
      <w:tr w:rsidR="009D6895" w:rsidRPr="003A6B6E" w14:paraId="0480175A" w14:textId="77777777" w:rsidTr="0026000D">
        <w:tc>
          <w:tcPr>
            <w:tcW w:w="0" w:type="auto"/>
            <w:hideMark/>
          </w:tcPr>
          <w:p w14:paraId="5FAE6FD5" w14:textId="77777777" w:rsidR="009D6895" w:rsidRPr="009D6895" w:rsidRDefault="009D6895" w:rsidP="0026000D">
            <w:pPr>
              <w:pStyle w:val="Normaalweb"/>
              <w:shd w:val="clear" w:color="auto" w:fill="FFFFFF"/>
              <w:rPr>
                <w:rFonts w:ascii="Avenir Next LT Pro" w:hAnsi="Avenir Next LT Pro"/>
                <w:sz w:val="20"/>
                <w:szCs w:val="20"/>
                <w:lang w:val="en-GB"/>
              </w:rPr>
            </w:pPr>
          </w:p>
        </w:tc>
        <w:tc>
          <w:tcPr>
            <w:tcW w:w="0" w:type="auto"/>
            <w:hideMark/>
          </w:tcPr>
          <w:p w14:paraId="42052435" w14:textId="77777777" w:rsidR="009D6895" w:rsidRPr="009D6895" w:rsidRDefault="009D6895" w:rsidP="0026000D">
            <w:pPr>
              <w:pStyle w:val="Normaalweb"/>
              <w:shd w:val="clear" w:color="auto" w:fill="FFFFFF"/>
              <w:rPr>
                <w:rFonts w:ascii="Avenir Next LT Pro" w:hAnsi="Avenir Next LT Pro"/>
                <w:sz w:val="20"/>
                <w:szCs w:val="20"/>
              </w:rPr>
            </w:pPr>
            <w:r w:rsidRPr="009D6895">
              <w:rPr>
                <w:rFonts w:ascii="Avenir Next LT Pro" w:hAnsi="Avenir Next LT Pro"/>
                <w:sz w:val="20"/>
                <w:szCs w:val="20"/>
              </w:rPr>
              <w:t>20–23</w:t>
            </w:r>
          </w:p>
        </w:tc>
        <w:tc>
          <w:tcPr>
            <w:tcW w:w="0" w:type="auto"/>
            <w:hideMark/>
          </w:tcPr>
          <w:p w14:paraId="5A4AD952" w14:textId="77777777" w:rsidR="009D6895" w:rsidRPr="009D6895" w:rsidRDefault="009D6895" w:rsidP="0026000D">
            <w:pPr>
              <w:pStyle w:val="Normaalweb"/>
              <w:shd w:val="clear" w:color="auto" w:fill="FFFFFF"/>
              <w:rPr>
                <w:rFonts w:ascii="Avenir Next LT Pro" w:hAnsi="Avenir Next LT Pro"/>
                <w:sz w:val="20"/>
                <w:szCs w:val="20"/>
                <w:lang w:val="en-GB"/>
              </w:rPr>
            </w:pPr>
            <w:r w:rsidRPr="009D6895">
              <w:rPr>
                <w:rFonts w:ascii="Avenir Next LT Pro" w:hAnsi="Avenir Next LT Pro"/>
                <w:sz w:val="20"/>
                <w:szCs w:val="20"/>
                <w:lang w:val="en-GB"/>
              </w:rPr>
              <w:t>The Receiving System uses the access token to initiate one or more FHIR interactions (typically read or search) to retrieve patient data from the Sending System.</w:t>
            </w:r>
          </w:p>
        </w:tc>
      </w:tr>
      <w:tr w:rsidR="009D6895" w:rsidRPr="003A6B6E" w14:paraId="640FFE6D" w14:textId="77777777" w:rsidTr="0026000D">
        <w:tc>
          <w:tcPr>
            <w:tcW w:w="0" w:type="auto"/>
            <w:hideMark/>
          </w:tcPr>
          <w:p w14:paraId="410C9523" w14:textId="77777777" w:rsidR="009D6895" w:rsidRPr="009D6895" w:rsidRDefault="009D6895" w:rsidP="0026000D">
            <w:pPr>
              <w:pStyle w:val="Normaalweb"/>
              <w:shd w:val="clear" w:color="auto" w:fill="FFFFFF"/>
              <w:rPr>
                <w:rFonts w:ascii="Avenir Next LT Pro" w:hAnsi="Avenir Next LT Pro"/>
                <w:sz w:val="20"/>
                <w:szCs w:val="20"/>
                <w:lang w:val="en-GB"/>
              </w:rPr>
            </w:pPr>
          </w:p>
        </w:tc>
        <w:tc>
          <w:tcPr>
            <w:tcW w:w="0" w:type="auto"/>
            <w:hideMark/>
          </w:tcPr>
          <w:p w14:paraId="1AC23775" w14:textId="77777777" w:rsidR="009D6895" w:rsidRPr="009D6895" w:rsidRDefault="009D6895" w:rsidP="0026000D">
            <w:pPr>
              <w:pStyle w:val="Normaalweb"/>
              <w:shd w:val="clear" w:color="auto" w:fill="FFFFFF"/>
              <w:rPr>
                <w:rFonts w:ascii="Avenir Next LT Pro" w:hAnsi="Avenir Next LT Pro"/>
                <w:sz w:val="20"/>
                <w:szCs w:val="20"/>
              </w:rPr>
            </w:pPr>
            <w:r w:rsidRPr="009D6895">
              <w:rPr>
                <w:rFonts w:ascii="Avenir Next LT Pro" w:hAnsi="Avenir Next LT Pro"/>
                <w:sz w:val="20"/>
                <w:szCs w:val="20"/>
              </w:rPr>
              <w:t>24–27</w:t>
            </w:r>
          </w:p>
        </w:tc>
        <w:tc>
          <w:tcPr>
            <w:tcW w:w="0" w:type="auto"/>
            <w:hideMark/>
          </w:tcPr>
          <w:p w14:paraId="27D651E1" w14:textId="77777777" w:rsidR="009D6895" w:rsidRPr="009D6895" w:rsidRDefault="009D6895" w:rsidP="0026000D">
            <w:pPr>
              <w:pStyle w:val="Normaalweb"/>
              <w:shd w:val="clear" w:color="auto" w:fill="FFFFFF"/>
              <w:rPr>
                <w:rFonts w:ascii="Avenir Next LT Pro" w:hAnsi="Avenir Next LT Pro"/>
                <w:sz w:val="20"/>
                <w:szCs w:val="20"/>
                <w:lang w:val="en-GB"/>
              </w:rPr>
            </w:pPr>
            <w:r w:rsidRPr="009D6895">
              <w:rPr>
                <w:rFonts w:ascii="Avenir Next LT Pro" w:hAnsi="Avenir Next LT Pro"/>
                <w:sz w:val="20"/>
                <w:szCs w:val="20"/>
                <w:lang w:val="en-GB"/>
              </w:rPr>
              <w:t xml:space="preserve">If indicated, the Receiving System retrieves a referenced </w:t>
            </w:r>
            <w:r w:rsidRPr="009D6895">
              <w:rPr>
                <w:rFonts w:ascii="Avenir Next LT Pro" w:hAnsi="Avenir Next LT Pro"/>
                <w:i/>
                <w:iCs/>
                <w:sz w:val="20"/>
                <w:szCs w:val="20"/>
                <w:lang w:val="en-GB"/>
              </w:rPr>
              <w:t>Workflow Task</w:t>
            </w:r>
            <w:r w:rsidRPr="009D6895">
              <w:rPr>
                <w:rFonts w:ascii="Avenir Next LT Pro" w:hAnsi="Avenir Next LT Pro"/>
                <w:sz w:val="20"/>
                <w:szCs w:val="20"/>
                <w:lang w:val="en-GB"/>
              </w:rPr>
              <w:t xml:space="preserve"> that may contain additional pull instructions.</w:t>
            </w:r>
          </w:p>
        </w:tc>
      </w:tr>
      <w:tr w:rsidR="009D6895" w:rsidRPr="003A6B6E" w14:paraId="300F02CA" w14:textId="77777777" w:rsidTr="0026000D">
        <w:tc>
          <w:tcPr>
            <w:tcW w:w="0" w:type="auto"/>
            <w:hideMark/>
          </w:tcPr>
          <w:p w14:paraId="54A085B2" w14:textId="77777777" w:rsidR="009D6895" w:rsidRPr="009D6895" w:rsidRDefault="009D6895" w:rsidP="0026000D">
            <w:pPr>
              <w:pStyle w:val="Normaalweb"/>
              <w:shd w:val="clear" w:color="auto" w:fill="FFFFFF"/>
              <w:rPr>
                <w:rFonts w:ascii="Avenir Next LT Pro" w:hAnsi="Avenir Next LT Pro"/>
                <w:sz w:val="20"/>
                <w:szCs w:val="20"/>
                <w:lang w:val="en-GB"/>
              </w:rPr>
            </w:pPr>
          </w:p>
        </w:tc>
        <w:tc>
          <w:tcPr>
            <w:tcW w:w="0" w:type="auto"/>
            <w:hideMark/>
          </w:tcPr>
          <w:p w14:paraId="2D35DF4C" w14:textId="77777777" w:rsidR="009D6895" w:rsidRPr="009D6895" w:rsidRDefault="009D6895" w:rsidP="0026000D">
            <w:pPr>
              <w:pStyle w:val="Normaalweb"/>
              <w:shd w:val="clear" w:color="auto" w:fill="FFFFFF"/>
              <w:rPr>
                <w:rFonts w:ascii="Avenir Next LT Pro" w:hAnsi="Avenir Next LT Pro"/>
                <w:sz w:val="20"/>
                <w:szCs w:val="20"/>
              </w:rPr>
            </w:pPr>
            <w:r w:rsidRPr="009D6895">
              <w:rPr>
                <w:rFonts w:ascii="Avenir Next LT Pro" w:hAnsi="Avenir Next LT Pro"/>
                <w:sz w:val="20"/>
                <w:szCs w:val="20"/>
              </w:rPr>
              <w:t>28–31</w:t>
            </w:r>
          </w:p>
        </w:tc>
        <w:tc>
          <w:tcPr>
            <w:tcW w:w="0" w:type="auto"/>
            <w:hideMark/>
          </w:tcPr>
          <w:p w14:paraId="06C43417" w14:textId="77777777" w:rsidR="009D6895" w:rsidRPr="009D6895" w:rsidRDefault="009D6895" w:rsidP="0026000D">
            <w:pPr>
              <w:pStyle w:val="Normaalweb"/>
              <w:shd w:val="clear" w:color="auto" w:fill="FFFFFF"/>
              <w:rPr>
                <w:rFonts w:ascii="Avenir Next LT Pro" w:hAnsi="Avenir Next LT Pro"/>
                <w:sz w:val="20"/>
                <w:szCs w:val="20"/>
                <w:lang w:val="en-GB"/>
              </w:rPr>
            </w:pPr>
            <w:r w:rsidRPr="009D6895">
              <w:rPr>
                <w:rFonts w:ascii="Avenir Next LT Pro" w:hAnsi="Avenir Next LT Pro"/>
                <w:sz w:val="20"/>
                <w:szCs w:val="20"/>
                <w:lang w:val="en-GB"/>
              </w:rPr>
              <w:t>The Receiving System performs further Pull interactions based on the Workflow Task.</w:t>
            </w:r>
          </w:p>
        </w:tc>
      </w:tr>
    </w:tbl>
    <w:p w14:paraId="02C9BD70" w14:textId="77777777" w:rsidR="003267E5" w:rsidRDefault="003267E5" w:rsidP="00F471FD">
      <w:pPr>
        <w:rPr>
          <w:lang w:val="en-GB"/>
        </w:rPr>
      </w:pPr>
    </w:p>
    <w:p w14:paraId="15280C7C" w14:textId="77777777" w:rsidR="000C13C8" w:rsidRPr="000C13C8" w:rsidRDefault="000C13C8" w:rsidP="000C13C8">
      <w:pPr>
        <w:rPr>
          <w:i/>
          <w:iCs/>
          <w:lang w:val="en-GB"/>
        </w:rPr>
      </w:pPr>
      <w:r w:rsidRPr="000C13C8">
        <w:rPr>
          <w:i/>
          <w:iCs/>
          <w:lang w:val="en-GB"/>
        </w:rPr>
        <w:t>Reference: Based on the normative flow described in TA Notified Pull v1.0.0.</w:t>
      </w:r>
    </w:p>
    <w:p w14:paraId="3C6F1A77" w14:textId="77777777" w:rsidR="000C13C8" w:rsidRDefault="000C13C8" w:rsidP="000C13C8">
      <w:pPr>
        <w:rPr>
          <w:lang w:val="en-GB"/>
        </w:rPr>
      </w:pPr>
    </w:p>
    <w:sdt>
      <w:sdtPr>
        <w:rPr>
          <w:lang w:val="en-GB"/>
        </w:rPr>
        <w:alias w:val="Step-by-Step Technical Description"/>
        <w:tag w:val="Step-by-Step Technical Description"/>
        <w:id w:val="924535941"/>
        <w:placeholder>
          <w:docPart w:val="DefaultPlaceholder_-1854013440"/>
        </w:placeholder>
      </w:sdtPr>
      <w:sdtEndPr/>
      <w:sdtContent>
        <w:p w14:paraId="3C73A4E6" w14:textId="02BCAEE2" w:rsidR="000C13C8" w:rsidRDefault="000C13C8" w:rsidP="00F351EA">
          <w:pPr>
            <w:shd w:val="clear" w:color="auto" w:fill="F2F2F2" w:themeFill="background1" w:themeFillShade="F2"/>
            <w:rPr>
              <w:lang w:val="en-GB"/>
            </w:rPr>
          </w:pPr>
          <w:r w:rsidRPr="000C13C8">
            <w:rPr>
              <w:lang w:val="en-GB"/>
            </w:rPr>
            <w:t>[…]</w:t>
          </w:r>
        </w:p>
      </w:sdtContent>
    </w:sdt>
    <w:p w14:paraId="5FFEBF58" w14:textId="77777777" w:rsidR="000C13C8" w:rsidRPr="000C13C8" w:rsidRDefault="000C13C8" w:rsidP="000C13C8">
      <w:pPr>
        <w:rPr>
          <w:lang w:val="en-GB"/>
        </w:rPr>
      </w:pPr>
    </w:p>
    <w:p w14:paraId="3B89D9B5" w14:textId="77777777" w:rsidR="000C13C8" w:rsidRPr="000C13C8" w:rsidRDefault="000C13C8" w:rsidP="000C13C8">
      <w:pPr>
        <w:rPr>
          <w:b/>
          <w:bCs/>
          <w:lang w:val="en-GB"/>
        </w:rPr>
      </w:pPr>
      <w:r w:rsidRPr="000C13C8">
        <w:rPr>
          <w:b/>
          <w:bCs/>
          <w:lang w:val="en-GB"/>
        </w:rPr>
        <w:t>System Roles and Responsibilities</w:t>
      </w:r>
    </w:p>
    <w:p w14:paraId="3271B98A" w14:textId="77777777" w:rsidR="000C13C8" w:rsidRPr="000C13C8" w:rsidRDefault="000C13C8" w:rsidP="000C13C8">
      <w:pPr>
        <w:rPr>
          <w:lang w:val="en-GB"/>
        </w:rPr>
      </w:pPr>
      <w:r w:rsidRPr="000C13C8">
        <w:rPr>
          <w:lang w:val="en-GB"/>
        </w:rPr>
        <w:t>List all relevant systems and describe their technical responsibilities.</w:t>
      </w:r>
    </w:p>
    <w:p w14:paraId="4FE7B33B" w14:textId="77777777" w:rsidR="000C13C8" w:rsidRPr="000C13C8" w:rsidRDefault="000C13C8" w:rsidP="000C13C8">
      <w:pPr>
        <w:rPr>
          <w:lang w:val="en-GB"/>
        </w:rPr>
      </w:pPr>
    </w:p>
    <w:p w14:paraId="1F097149" w14:textId="06D3BEF2" w:rsidR="000C13C8" w:rsidRDefault="000C13C8" w:rsidP="000C13C8">
      <w:pPr>
        <w:rPr>
          <w:lang w:val="en-GB"/>
        </w:rPr>
      </w:pPr>
      <w:r w:rsidRPr="000C13C8">
        <w:rPr>
          <w:lang w:val="en-GB"/>
        </w:rPr>
        <w:t>For example:</w:t>
      </w:r>
    </w:p>
    <w:tbl>
      <w:tblPr>
        <w:tblStyle w:val="Tabelraster"/>
        <w:tblW w:w="0" w:type="auto"/>
        <w:tblLook w:val="04A0" w:firstRow="1" w:lastRow="0" w:firstColumn="1" w:lastColumn="0" w:noHBand="0" w:noVBand="1"/>
      </w:tblPr>
      <w:tblGrid>
        <w:gridCol w:w="4394"/>
        <w:gridCol w:w="4383"/>
      </w:tblGrid>
      <w:tr w:rsidR="004E2EB9" w:rsidRPr="004E2EB9" w14:paraId="54D2CF05" w14:textId="77777777" w:rsidTr="0026000D">
        <w:tc>
          <w:tcPr>
            <w:tcW w:w="4531" w:type="dxa"/>
          </w:tcPr>
          <w:p w14:paraId="25769EFB" w14:textId="77777777" w:rsidR="004E2EB9" w:rsidRPr="004E2EB9" w:rsidRDefault="004E2EB9" w:rsidP="0026000D">
            <w:pPr>
              <w:rPr>
                <w:rFonts w:cs="Segoe UI"/>
                <w:b/>
                <w:bCs/>
                <w:color w:val="292A2E"/>
                <w:szCs w:val="20"/>
              </w:rPr>
            </w:pPr>
            <w:r w:rsidRPr="004E2EB9">
              <w:rPr>
                <w:b/>
                <w:bCs/>
                <w:szCs w:val="20"/>
              </w:rPr>
              <w:t>System Role</w:t>
            </w:r>
          </w:p>
        </w:tc>
        <w:tc>
          <w:tcPr>
            <w:tcW w:w="4531" w:type="dxa"/>
          </w:tcPr>
          <w:p w14:paraId="52BDC246" w14:textId="77777777" w:rsidR="004E2EB9" w:rsidRPr="004E2EB9" w:rsidRDefault="004E2EB9" w:rsidP="0026000D">
            <w:pPr>
              <w:rPr>
                <w:rFonts w:cs="Segoe UI"/>
                <w:b/>
                <w:bCs/>
                <w:color w:val="292A2E"/>
                <w:szCs w:val="20"/>
              </w:rPr>
            </w:pPr>
            <w:r w:rsidRPr="004E2EB9">
              <w:rPr>
                <w:rFonts w:cs="Segoe UI"/>
                <w:b/>
                <w:bCs/>
                <w:color w:val="292A2E"/>
                <w:szCs w:val="20"/>
              </w:rPr>
              <w:t>Description</w:t>
            </w:r>
          </w:p>
        </w:tc>
      </w:tr>
      <w:tr w:rsidR="004E2EB9" w:rsidRPr="003A6B6E" w14:paraId="06B6D3DE" w14:textId="77777777" w:rsidTr="0026000D">
        <w:tc>
          <w:tcPr>
            <w:tcW w:w="4531" w:type="dxa"/>
          </w:tcPr>
          <w:p w14:paraId="365CD99E" w14:textId="77777777" w:rsidR="004E2EB9" w:rsidRPr="004E2EB9" w:rsidRDefault="004E2EB9" w:rsidP="0026000D">
            <w:pPr>
              <w:rPr>
                <w:rFonts w:cs="Segoe UI"/>
                <w:color w:val="292A2E"/>
                <w:szCs w:val="20"/>
                <w:highlight w:val="yellow"/>
              </w:rPr>
            </w:pPr>
            <w:r w:rsidRPr="004E2EB9">
              <w:rPr>
                <w:szCs w:val="20"/>
              </w:rPr>
              <w:t>Initiating GtK</w:t>
            </w:r>
          </w:p>
        </w:tc>
        <w:tc>
          <w:tcPr>
            <w:tcW w:w="4531" w:type="dxa"/>
          </w:tcPr>
          <w:p w14:paraId="23156455" w14:textId="77777777" w:rsidR="004E2EB9" w:rsidRPr="004E2EB9" w:rsidRDefault="004E2EB9" w:rsidP="0026000D">
            <w:pPr>
              <w:rPr>
                <w:rFonts w:cs="Segoe UI"/>
                <w:color w:val="292A2E"/>
                <w:szCs w:val="20"/>
                <w:highlight w:val="yellow"/>
                <w:lang w:val="en-GB"/>
              </w:rPr>
            </w:pPr>
            <w:r w:rsidRPr="004E2EB9">
              <w:rPr>
                <w:szCs w:val="20"/>
                <w:lang w:val="en-GB"/>
              </w:rPr>
              <w:t>Contacts MITZ and ZORG-AB, coordinates retrieval</w:t>
            </w:r>
          </w:p>
        </w:tc>
      </w:tr>
      <w:tr w:rsidR="004E2EB9" w:rsidRPr="003A6B6E" w14:paraId="4E8AEEFF" w14:textId="77777777" w:rsidTr="0026000D">
        <w:tc>
          <w:tcPr>
            <w:tcW w:w="4531" w:type="dxa"/>
          </w:tcPr>
          <w:p w14:paraId="2EEAADF6" w14:textId="77777777" w:rsidR="004E2EB9" w:rsidRPr="004E2EB9" w:rsidRDefault="004E2EB9" w:rsidP="0026000D">
            <w:pPr>
              <w:rPr>
                <w:szCs w:val="20"/>
              </w:rPr>
            </w:pPr>
            <w:proofErr w:type="spellStart"/>
            <w:r w:rsidRPr="004E2EB9">
              <w:rPr>
                <w:szCs w:val="20"/>
              </w:rPr>
              <w:t>Responding</w:t>
            </w:r>
            <w:proofErr w:type="spellEnd"/>
            <w:r w:rsidRPr="004E2EB9">
              <w:rPr>
                <w:szCs w:val="20"/>
              </w:rPr>
              <w:t xml:space="preserve"> </w:t>
            </w:r>
            <w:proofErr w:type="spellStart"/>
            <w:r w:rsidRPr="004E2EB9">
              <w:rPr>
                <w:szCs w:val="20"/>
              </w:rPr>
              <w:t>GtK</w:t>
            </w:r>
            <w:proofErr w:type="spellEnd"/>
          </w:p>
        </w:tc>
        <w:tc>
          <w:tcPr>
            <w:tcW w:w="45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E2EB9" w:rsidRPr="004E2EB9" w14:paraId="06DC035B" w14:textId="77777777" w:rsidTr="0026000D">
              <w:trPr>
                <w:tblCellSpacing w:w="15" w:type="dxa"/>
              </w:trPr>
              <w:tc>
                <w:tcPr>
                  <w:tcW w:w="0" w:type="auto"/>
                  <w:vAlign w:val="center"/>
                  <w:hideMark/>
                </w:tcPr>
                <w:p w14:paraId="7C2086B0" w14:textId="77777777" w:rsidR="004E2EB9" w:rsidRPr="004E2EB9" w:rsidRDefault="004E2EB9" w:rsidP="0026000D">
                  <w:pPr>
                    <w:rPr>
                      <w:szCs w:val="20"/>
                      <w:lang w:val="en-GB"/>
                    </w:rPr>
                  </w:pPr>
                </w:p>
              </w:tc>
            </w:tr>
          </w:tbl>
          <w:p w14:paraId="41795F73" w14:textId="77777777" w:rsidR="004E2EB9" w:rsidRPr="004E2EB9" w:rsidRDefault="004E2EB9" w:rsidP="0026000D">
            <w:pPr>
              <w:rPr>
                <w:vanish/>
                <w:szCs w:val="20"/>
                <w:lang w:val="en-GB"/>
              </w:rPr>
            </w:pPr>
          </w:p>
          <w:p w14:paraId="684F8AC1" w14:textId="77777777" w:rsidR="004E2EB9" w:rsidRPr="004E2EB9" w:rsidRDefault="004E2EB9" w:rsidP="0026000D">
            <w:pPr>
              <w:rPr>
                <w:rFonts w:cs="Segoe UI"/>
                <w:color w:val="292A2E"/>
                <w:szCs w:val="20"/>
                <w:highlight w:val="yellow"/>
                <w:lang w:val="en-GB"/>
              </w:rPr>
            </w:pPr>
            <w:r w:rsidRPr="004E2EB9">
              <w:rPr>
                <w:szCs w:val="20"/>
                <w:lang w:val="en-GB"/>
              </w:rPr>
              <w:t>Handles authorization checks and document/image delivery</w:t>
            </w:r>
          </w:p>
        </w:tc>
      </w:tr>
      <w:tr w:rsidR="004E2EB9" w:rsidRPr="003A6B6E" w14:paraId="383BD66D" w14:textId="77777777" w:rsidTr="0026000D">
        <w:tc>
          <w:tcPr>
            <w:tcW w:w="4531" w:type="dxa"/>
          </w:tcPr>
          <w:p w14:paraId="42FF8128" w14:textId="77777777" w:rsidR="004E2EB9" w:rsidRPr="004E2EB9" w:rsidRDefault="004E2EB9" w:rsidP="0026000D">
            <w:pPr>
              <w:rPr>
                <w:szCs w:val="20"/>
              </w:rPr>
            </w:pPr>
            <w:r w:rsidRPr="004E2EB9">
              <w:rPr>
                <w:szCs w:val="20"/>
              </w:rPr>
              <w:t>XIS (Source/Consumer)</w:t>
            </w:r>
          </w:p>
        </w:tc>
        <w:tc>
          <w:tcPr>
            <w:tcW w:w="4531" w:type="dxa"/>
          </w:tcPr>
          <w:p w14:paraId="5F0AB12C" w14:textId="77777777" w:rsidR="004E2EB9" w:rsidRPr="004E2EB9" w:rsidRDefault="004E2EB9" w:rsidP="0026000D">
            <w:pPr>
              <w:rPr>
                <w:rFonts w:cs="Segoe UI"/>
                <w:color w:val="292A2E"/>
                <w:szCs w:val="20"/>
                <w:highlight w:val="yellow"/>
                <w:lang w:val="en-GB"/>
              </w:rPr>
            </w:pPr>
            <w:r w:rsidRPr="004E2EB9">
              <w:rPr>
                <w:szCs w:val="20"/>
                <w:lang w:val="en-GB"/>
              </w:rPr>
              <w:t>The system behind GtK that stores or consumes the clinical data</w:t>
            </w:r>
          </w:p>
        </w:tc>
      </w:tr>
      <w:tr w:rsidR="004E2EB9" w:rsidRPr="003A6B6E" w14:paraId="573C7D97" w14:textId="77777777" w:rsidTr="0026000D">
        <w:tc>
          <w:tcPr>
            <w:tcW w:w="4531" w:type="dxa"/>
          </w:tcPr>
          <w:p w14:paraId="6A9DED96" w14:textId="77777777" w:rsidR="004E2EB9" w:rsidRPr="004E2EB9" w:rsidRDefault="004E2EB9" w:rsidP="0026000D">
            <w:pPr>
              <w:rPr>
                <w:szCs w:val="20"/>
              </w:rPr>
            </w:pPr>
            <w:proofErr w:type="spellStart"/>
            <w:r w:rsidRPr="004E2EB9">
              <w:rPr>
                <w:szCs w:val="20"/>
              </w:rPr>
              <w:t>Authorization</w:t>
            </w:r>
            <w:proofErr w:type="spellEnd"/>
            <w:r w:rsidRPr="004E2EB9">
              <w:rPr>
                <w:szCs w:val="20"/>
              </w:rPr>
              <w:t xml:space="preserve"> Server</w:t>
            </w:r>
          </w:p>
        </w:tc>
        <w:tc>
          <w:tcPr>
            <w:tcW w:w="4531" w:type="dxa"/>
          </w:tcPr>
          <w:p w14:paraId="47B0731A" w14:textId="77777777" w:rsidR="004E2EB9" w:rsidRPr="004E2EB9" w:rsidRDefault="004E2EB9" w:rsidP="0026000D">
            <w:pPr>
              <w:rPr>
                <w:rFonts w:cs="Segoe UI"/>
                <w:color w:val="292A2E"/>
                <w:szCs w:val="20"/>
                <w:highlight w:val="yellow"/>
                <w:lang w:val="en-GB"/>
              </w:rPr>
            </w:pPr>
            <w:r w:rsidRPr="004E2EB9">
              <w:rPr>
                <w:szCs w:val="20"/>
                <w:lang w:val="en-GB"/>
              </w:rPr>
              <w:t>Validates assertions and issues tokens</w:t>
            </w:r>
          </w:p>
        </w:tc>
      </w:tr>
    </w:tbl>
    <w:p w14:paraId="1E2A91C6" w14:textId="77777777" w:rsidR="000C13C8" w:rsidRDefault="000C13C8" w:rsidP="00F471FD">
      <w:pPr>
        <w:rPr>
          <w:lang w:val="en-GB"/>
        </w:rPr>
      </w:pPr>
    </w:p>
    <w:sdt>
      <w:sdtPr>
        <w:rPr>
          <w:lang w:val="en-GB"/>
        </w:rPr>
        <w:alias w:val="System Roles and Responsibilities"/>
        <w:tag w:val="System Roles and Responsibilities"/>
        <w:id w:val="-1041830727"/>
        <w:placeholder>
          <w:docPart w:val="B967021555E34BEE8A174217C0DBF965"/>
        </w:placeholder>
      </w:sdtPr>
      <w:sdtEndPr/>
      <w:sdtContent>
        <w:p w14:paraId="6B588F35" w14:textId="77777777" w:rsidR="000C26B3" w:rsidRDefault="000C26B3" w:rsidP="000C26B3">
          <w:pPr>
            <w:shd w:val="clear" w:color="auto" w:fill="F2F2F2" w:themeFill="background1" w:themeFillShade="F2"/>
            <w:rPr>
              <w:lang w:val="en-GB"/>
            </w:rPr>
          </w:pPr>
          <w:r w:rsidRPr="000C13C8">
            <w:rPr>
              <w:lang w:val="en-GB"/>
            </w:rPr>
            <w:t>[…]</w:t>
          </w:r>
        </w:p>
      </w:sdtContent>
    </w:sdt>
    <w:p w14:paraId="0EF14502" w14:textId="77777777" w:rsidR="000C13C8" w:rsidRDefault="000C13C8" w:rsidP="00F471FD">
      <w:pPr>
        <w:rPr>
          <w:lang w:val="en-GB"/>
        </w:rPr>
      </w:pPr>
    </w:p>
    <w:p w14:paraId="5EADC94A" w14:textId="77777777" w:rsidR="00764613" w:rsidRPr="00764613" w:rsidRDefault="00764613" w:rsidP="00764613">
      <w:pPr>
        <w:rPr>
          <w:b/>
          <w:bCs/>
          <w:lang w:val="en-GB"/>
        </w:rPr>
      </w:pPr>
      <w:r w:rsidRPr="00764613">
        <w:rPr>
          <w:b/>
          <w:bCs/>
          <w:lang w:val="en-GB"/>
        </w:rPr>
        <w:t>Transaction overview</w:t>
      </w:r>
    </w:p>
    <w:p w14:paraId="4C100D53" w14:textId="77777777" w:rsidR="00764613" w:rsidRDefault="00764613" w:rsidP="00764613">
      <w:pPr>
        <w:rPr>
          <w:lang w:val="en-GB"/>
        </w:rPr>
      </w:pPr>
      <w:r w:rsidRPr="00764613">
        <w:rPr>
          <w:lang w:val="en-GB"/>
        </w:rPr>
        <w:t>List and describe all transactions used in this TTA, preferably aligned with existing Twiin numbering.</w:t>
      </w:r>
    </w:p>
    <w:p w14:paraId="767C00D9" w14:textId="77777777" w:rsidR="004F5E3A" w:rsidRPr="00764613" w:rsidRDefault="004F5E3A" w:rsidP="00764613">
      <w:pPr>
        <w:rPr>
          <w:lang w:val="en-GB"/>
        </w:rPr>
      </w:pPr>
    </w:p>
    <w:p w14:paraId="34C5F733" w14:textId="1EDC0325" w:rsidR="000C13C8" w:rsidRDefault="00764613" w:rsidP="00764613">
      <w:pPr>
        <w:rPr>
          <w:lang w:val="en-GB"/>
        </w:rPr>
      </w:pPr>
      <w:r w:rsidRPr="00764613">
        <w:rPr>
          <w:lang w:val="en-GB"/>
        </w:rPr>
        <w:t>For example:</w:t>
      </w:r>
    </w:p>
    <w:tbl>
      <w:tblPr>
        <w:tblStyle w:val="Tabelraster"/>
        <w:tblW w:w="0" w:type="auto"/>
        <w:tblLook w:val="04A0" w:firstRow="1" w:lastRow="0" w:firstColumn="1" w:lastColumn="0" w:noHBand="0" w:noVBand="1"/>
      </w:tblPr>
      <w:tblGrid>
        <w:gridCol w:w="2511"/>
        <w:gridCol w:w="2538"/>
        <w:gridCol w:w="1856"/>
        <w:gridCol w:w="1872"/>
      </w:tblGrid>
      <w:tr w:rsidR="007B3E96" w14:paraId="345C4F62" w14:textId="77777777" w:rsidTr="007B3E96">
        <w:trPr>
          <w:tblHeader/>
        </w:trPr>
        <w:tc>
          <w:tcPr>
            <w:tcW w:w="2596" w:type="dxa"/>
          </w:tcPr>
          <w:p w14:paraId="0EF59C80" w14:textId="77777777" w:rsidR="007B3E96" w:rsidRPr="00737B6D" w:rsidRDefault="007B3E96" w:rsidP="0026000D">
            <w:pPr>
              <w:rPr>
                <w:rFonts w:cs="Segoe UI"/>
                <w:b/>
                <w:bCs/>
                <w:color w:val="292A2E"/>
                <w:sz w:val="22"/>
                <w:szCs w:val="22"/>
              </w:rPr>
            </w:pPr>
            <w:r w:rsidRPr="00737B6D">
              <w:rPr>
                <w:b/>
                <w:bCs/>
                <w:sz w:val="22"/>
                <w:szCs w:val="22"/>
              </w:rPr>
              <w:lastRenderedPageBreak/>
              <w:t>Transaction ID</w:t>
            </w:r>
          </w:p>
        </w:tc>
        <w:tc>
          <w:tcPr>
            <w:tcW w:w="2626" w:type="dxa"/>
          </w:tcPr>
          <w:p w14:paraId="7F819EFB" w14:textId="77777777" w:rsidR="007B3E96" w:rsidRPr="00737B6D" w:rsidRDefault="007B3E96" w:rsidP="0026000D">
            <w:pPr>
              <w:rPr>
                <w:rFonts w:cs="Segoe UI"/>
                <w:b/>
                <w:bCs/>
                <w:color w:val="292A2E"/>
                <w:sz w:val="22"/>
                <w:szCs w:val="22"/>
              </w:rPr>
            </w:pPr>
            <w:r w:rsidRPr="00737B6D">
              <w:rPr>
                <w:rFonts w:cs="Segoe UI"/>
                <w:b/>
                <w:bCs/>
                <w:color w:val="292A2E"/>
                <w:sz w:val="22"/>
                <w:szCs w:val="22"/>
              </w:rPr>
              <w:t>Description</w:t>
            </w:r>
          </w:p>
        </w:tc>
        <w:tc>
          <w:tcPr>
            <w:tcW w:w="1920" w:type="dxa"/>
          </w:tcPr>
          <w:p w14:paraId="2ABD0423" w14:textId="77777777" w:rsidR="007B3E96" w:rsidRPr="00737B6D" w:rsidRDefault="007B3E96" w:rsidP="0026000D">
            <w:pPr>
              <w:rPr>
                <w:rFonts w:cs="Segoe UI"/>
                <w:b/>
                <w:bCs/>
                <w:color w:val="292A2E"/>
                <w:sz w:val="22"/>
                <w:szCs w:val="22"/>
              </w:rPr>
            </w:pPr>
            <w:r w:rsidRPr="00737B6D">
              <w:rPr>
                <w:b/>
                <w:bCs/>
              </w:rPr>
              <w:t>Protocol</w:t>
            </w:r>
          </w:p>
        </w:tc>
        <w:tc>
          <w:tcPr>
            <w:tcW w:w="1920" w:type="dxa"/>
          </w:tcPr>
          <w:p w14:paraId="30547D6B" w14:textId="77777777" w:rsidR="007B3E96" w:rsidRPr="00737B6D" w:rsidRDefault="007B3E96" w:rsidP="0026000D">
            <w:pPr>
              <w:rPr>
                <w:rFonts w:cs="Segoe UI"/>
                <w:b/>
                <w:bCs/>
                <w:color w:val="292A2E"/>
                <w:sz w:val="22"/>
                <w:szCs w:val="22"/>
              </w:rPr>
            </w:pPr>
            <w:r w:rsidRPr="00737B6D">
              <w:rPr>
                <w:b/>
                <w:bCs/>
              </w:rPr>
              <w:t>Mandatory</w:t>
            </w:r>
          </w:p>
        </w:tc>
      </w:tr>
      <w:tr w:rsidR="007B3E96" w14:paraId="6A8A752C" w14:textId="77777777" w:rsidTr="0026000D">
        <w:tc>
          <w:tcPr>
            <w:tcW w:w="2596" w:type="dxa"/>
          </w:tcPr>
          <w:p w14:paraId="4205EDFB" w14:textId="77777777" w:rsidR="007B3E96" w:rsidRDefault="007B3E96" w:rsidP="0026000D">
            <w:pPr>
              <w:rPr>
                <w:vanish/>
              </w:rPr>
            </w:pPr>
            <w:r>
              <w:t>TWIIN-NP-TR-001</w:t>
            </w:r>
          </w:p>
          <w:p w14:paraId="78877FD6" w14:textId="77777777" w:rsidR="007B3E96" w:rsidRPr="00C43F9E" w:rsidRDefault="007B3E96" w:rsidP="0026000D">
            <w:pPr>
              <w:rPr>
                <w:rFonts w:ascii="Segoe UI" w:hAnsi="Segoe UI" w:cs="Segoe UI"/>
                <w:color w:val="292A2E"/>
                <w:sz w:val="22"/>
                <w:szCs w:val="22"/>
                <w:highlight w:val="yellow"/>
              </w:rPr>
            </w:pPr>
          </w:p>
        </w:tc>
        <w:tc>
          <w:tcPr>
            <w:tcW w:w="2626" w:type="dxa"/>
          </w:tcPr>
          <w:p w14:paraId="014023CA" w14:textId="77777777" w:rsidR="007B3E96" w:rsidRPr="00280E98" w:rsidRDefault="007B3E96" w:rsidP="0026000D">
            <w:pPr>
              <w:rPr>
                <w:rFonts w:ascii="Segoe UI" w:hAnsi="Segoe UI" w:cs="Segoe UI"/>
                <w:color w:val="292A2E"/>
                <w:sz w:val="22"/>
                <w:szCs w:val="22"/>
                <w:highlight w:val="yellow"/>
                <w:lang w:val="en-GB"/>
              </w:rPr>
            </w:pPr>
            <w:r w:rsidRPr="00280E98">
              <w:rPr>
                <w:lang w:val="en-GB"/>
              </w:rPr>
              <w:t>Sending System creates a base that represents presumed consent</w:t>
            </w:r>
          </w:p>
        </w:tc>
        <w:tc>
          <w:tcPr>
            <w:tcW w:w="1920" w:type="dxa"/>
          </w:tcPr>
          <w:p w14:paraId="14A9B75B" w14:textId="77777777" w:rsidR="007B3E96" w:rsidRPr="00C43F9E" w:rsidRDefault="007B3E96" w:rsidP="0026000D">
            <w:pPr>
              <w:rPr>
                <w:rFonts w:ascii="Segoe UI" w:hAnsi="Segoe UI" w:cs="Segoe UI"/>
                <w:color w:val="292A2E"/>
                <w:sz w:val="22"/>
                <w:szCs w:val="22"/>
                <w:highlight w:val="yellow"/>
              </w:rPr>
            </w:pPr>
            <w:r>
              <w:t>Internal (Twiin-defined)</w:t>
            </w:r>
          </w:p>
        </w:tc>
        <w:tc>
          <w:tcPr>
            <w:tcW w:w="1920" w:type="dxa"/>
          </w:tcPr>
          <w:p w14:paraId="4DEBCFA9" w14:textId="77777777" w:rsidR="007B3E96" w:rsidRPr="00C43F9E" w:rsidRDefault="007B3E96" w:rsidP="0026000D">
            <w:pPr>
              <w:rPr>
                <w:rFonts w:ascii="Segoe UI" w:hAnsi="Segoe UI" w:cs="Segoe UI"/>
                <w:color w:val="292A2E"/>
                <w:sz w:val="22"/>
                <w:szCs w:val="22"/>
                <w:highlight w:val="yellow"/>
              </w:rPr>
            </w:pPr>
            <w:r>
              <w:t>Yes</w:t>
            </w:r>
          </w:p>
        </w:tc>
      </w:tr>
      <w:tr w:rsidR="007B3E96" w14:paraId="6814A51C" w14:textId="77777777" w:rsidTr="0026000D">
        <w:tc>
          <w:tcPr>
            <w:tcW w:w="2596" w:type="dxa"/>
          </w:tcPr>
          <w:p w14:paraId="5CBE1B5C" w14:textId="77777777" w:rsidR="007B3E96" w:rsidRPr="00C43F9E" w:rsidRDefault="007B3E96" w:rsidP="0026000D">
            <w:pPr>
              <w:rPr>
                <w:sz w:val="22"/>
                <w:szCs w:val="22"/>
              </w:rPr>
            </w:pPr>
            <w:r>
              <w:t>TWIIN-NP-TR-002</w:t>
            </w:r>
          </w:p>
        </w:tc>
        <w:tc>
          <w:tcPr>
            <w:tcW w:w="2626" w:type="dxa"/>
          </w:tcPr>
          <w:p w14:paraId="0BC64F6C" w14:textId="77777777" w:rsidR="007B3E96" w:rsidRPr="00280E98" w:rsidRDefault="007B3E96" w:rsidP="0026000D">
            <w:pPr>
              <w:rPr>
                <w:vanish/>
                <w:sz w:val="22"/>
                <w:szCs w:val="22"/>
                <w:lang w:val="en-GB"/>
              </w:rPr>
            </w:pPr>
            <w:r w:rsidRPr="00280E98">
              <w:rPr>
                <w:lang w:val="en-GB"/>
              </w:rPr>
              <w:t>Creation of security assertion (e.g. JWT) to request access token</w:t>
            </w:r>
          </w:p>
          <w:p w14:paraId="51E19496" w14:textId="77777777" w:rsidR="007B3E96" w:rsidRPr="00280E98" w:rsidRDefault="007B3E96" w:rsidP="0026000D">
            <w:pPr>
              <w:rPr>
                <w:rFonts w:ascii="Segoe UI" w:hAnsi="Segoe UI" w:cs="Segoe UI"/>
                <w:color w:val="292A2E"/>
                <w:sz w:val="22"/>
                <w:szCs w:val="22"/>
                <w:highlight w:val="yellow"/>
                <w:lang w:val="en-GB"/>
              </w:rPr>
            </w:pPr>
          </w:p>
        </w:tc>
        <w:tc>
          <w:tcPr>
            <w:tcW w:w="1920" w:type="dxa"/>
          </w:tcPr>
          <w:p w14:paraId="560E1ABA" w14:textId="77777777" w:rsidR="007B3E96" w:rsidRPr="00C43F9E" w:rsidRDefault="007B3E96" w:rsidP="0026000D">
            <w:pPr>
              <w:rPr>
                <w:rFonts w:ascii="Times New Roman" w:hAnsi="Times New Roman"/>
                <w:sz w:val="22"/>
                <w:szCs w:val="22"/>
              </w:rPr>
            </w:pPr>
            <w:r>
              <w:t>OAuth 2.0 Assertion Flow</w:t>
            </w:r>
          </w:p>
        </w:tc>
        <w:tc>
          <w:tcPr>
            <w:tcW w:w="1920" w:type="dxa"/>
          </w:tcPr>
          <w:p w14:paraId="76244269" w14:textId="77777777" w:rsidR="007B3E96" w:rsidRPr="00282325" w:rsidRDefault="007B3E96" w:rsidP="0026000D">
            <w:pPr>
              <w:rPr>
                <w:sz w:val="22"/>
                <w:szCs w:val="22"/>
              </w:rPr>
            </w:pPr>
            <w:r>
              <w:rPr>
                <w:sz w:val="22"/>
                <w:szCs w:val="22"/>
              </w:rPr>
              <w:br/>
              <w:t>Yes</w:t>
            </w:r>
          </w:p>
        </w:tc>
      </w:tr>
      <w:tr w:rsidR="007B3E96" w14:paraId="72B0DC6F" w14:textId="77777777" w:rsidTr="0026000D">
        <w:tc>
          <w:tcPr>
            <w:tcW w:w="2596" w:type="dxa"/>
          </w:tcPr>
          <w:p w14:paraId="7B0F23D2" w14:textId="77777777" w:rsidR="007B3E96" w:rsidRPr="00C43F9E" w:rsidRDefault="007B3E96" w:rsidP="0026000D">
            <w:pPr>
              <w:rPr>
                <w:sz w:val="22"/>
                <w:szCs w:val="22"/>
              </w:rPr>
            </w:pPr>
            <w:r>
              <w:t>TWIIN-NP-TR-009</w:t>
            </w:r>
          </w:p>
        </w:tc>
        <w:tc>
          <w:tcPr>
            <w:tcW w:w="2626" w:type="dxa"/>
          </w:tcPr>
          <w:p w14:paraId="0EDE2AC6" w14:textId="77777777" w:rsidR="007B3E96" w:rsidRPr="00280E98" w:rsidRDefault="007B3E96" w:rsidP="0026000D">
            <w:pPr>
              <w:rPr>
                <w:rFonts w:ascii="Segoe UI" w:hAnsi="Segoe UI" w:cs="Segoe UI"/>
                <w:color w:val="292A2E"/>
                <w:sz w:val="22"/>
                <w:szCs w:val="22"/>
                <w:highlight w:val="yellow"/>
                <w:lang w:val="en-GB"/>
              </w:rPr>
            </w:pPr>
            <w:r w:rsidRPr="00280E98">
              <w:rPr>
                <w:lang w:val="en-GB"/>
              </w:rPr>
              <w:t xml:space="preserve">Receiving System initiates </w:t>
            </w:r>
            <w:r w:rsidRPr="00280E98">
              <w:rPr>
                <w:rStyle w:val="HTMLCode"/>
                <w:rFonts w:eastAsiaTheme="majorEastAsia"/>
                <w:lang w:val="en-GB"/>
              </w:rPr>
              <w:t>read</w:t>
            </w:r>
            <w:r w:rsidRPr="00280E98">
              <w:rPr>
                <w:lang w:val="en-GB"/>
              </w:rPr>
              <w:t xml:space="preserve"> or </w:t>
            </w:r>
            <w:r w:rsidRPr="00280E98">
              <w:rPr>
                <w:rStyle w:val="HTMLCode"/>
                <w:rFonts w:eastAsiaTheme="majorEastAsia"/>
                <w:lang w:val="en-GB"/>
              </w:rPr>
              <w:t>search</w:t>
            </w:r>
            <w:r w:rsidRPr="00280E98">
              <w:rPr>
                <w:lang w:val="en-GB"/>
              </w:rPr>
              <w:t xml:space="preserve"> to retrieve clinical data</w:t>
            </w:r>
          </w:p>
        </w:tc>
        <w:tc>
          <w:tcPr>
            <w:tcW w:w="1920" w:type="dxa"/>
          </w:tcPr>
          <w:p w14:paraId="7C1BAE97" w14:textId="77777777" w:rsidR="007B3E96" w:rsidRPr="00C43F9E" w:rsidRDefault="007B3E96" w:rsidP="0026000D">
            <w:pPr>
              <w:rPr>
                <w:rFonts w:ascii="Segoe UI" w:hAnsi="Segoe UI" w:cs="Segoe UI"/>
                <w:color w:val="292A2E"/>
                <w:sz w:val="22"/>
                <w:szCs w:val="22"/>
                <w:highlight w:val="yellow"/>
              </w:rPr>
            </w:pPr>
            <w:r>
              <w:t>HL7 FHIR R4</w:t>
            </w:r>
          </w:p>
        </w:tc>
        <w:tc>
          <w:tcPr>
            <w:tcW w:w="1920" w:type="dxa"/>
          </w:tcPr>
          <w:p w14:paraId="4D05CDB1" w14:textId="77777777" w:rsidR="007B3E96" w:rsidRPr="00282325" w:rsidRDefault="007B3E96" w:rsidP="0026000D">
            <w:pPr>
              <w:rPr>
                <w:rFonts w:cs="Segoe UI"/>
                <w:color w:val="292A2E"/>
                <w:sz w:val="22"/>
                <w:szCs w:val="22"/>
                <w:highlight w:val="yellow"/>
              </w:rPr>
            </w:pPr>
            <w:r w:rsidRPr="00282325">
              <w:rPr>
                <w:rFonts w:ascii="Segoe UI" w:hAnsi="Segoe UI" w:cs="Segoe UI"/>
                <w:color w:val="292A2E"/>
                <w:sz w:val="22"/>
                <w:szCs w:val="22"/>
              </w:rPr>
              <w:t>Yes</w:t>
            </w:r>
          </w:p>
        </w:tc>
      </w:tr>
      <w:tr w:rsidR="007B3E96" w14:paraId="1D2F8BB3" w14:textId="77777777" w:rsidTr="0026000D">
        <w:tc>
          <w:tcPr>
            <w:tcW w:w="2596" w:type="dxa"/>
          </w:tcPr>
          <w:p w14:paraId="06058610" w14:textId="77777777" w:rsidR="007B3E96" w:rsidRPr="00C43F9E" w:rsidRDefault="007B3E96" w:rsidP="0026000D">
            <w:pPr>
              <w:rPr>
                <w:sz w:val="22"/>
                <w:szCs w:val="22"/>
              </w:rPr>
            </w:pPr>
            <w:r>
              <w:t>TWIIN-NP-TR-010</w:t>
            </w:r>
          </w:p>
        </w:tc>
        <w:tc>
          <w:tcPr>
            <w:tcW w:w="2626" w:type="dxa"/>
          </w:tcPr>
          <w:p w14:paraId="1CF4D17B" w14:textId="77777777" w:rsidR="007B3E96" w:rsidRPr="00280E98" w:rsidRDefault="007B3E96" w:rsidP="0026000D">
            <w:pPr>
              <w:rPr>
                <w:rFonts w:ascii="Segoe UI" w:hAnsi="Segoe UI" w:cs="Segoe UI"/>
                <w:color w:val="292A2E"/>
                <w:sz w:val="22"/>
                <w:szCs w:val="22"/>
                <w:highlight w:val="yellow"/>
                <w:lang w:val="en-GB"/>
              </w:rPr>
            </w:pPr>
            <w:r w:rsidRPr="00280E98">
              <w:rPr>
                <w:lang w:val="en-GB"/>
              </w:rPr>
              <w:t>Receiving System reads referenced Workflow Task for additional pulls</w:t>
            </w:r>
          </w:p>
        </w:tc>
        <w:tc>
          <w:tcPr>
            <w:tcW w:w="1920" w:type="dxa"/>
          </w:tcPr>
          <w:p w14:paraId="771521F7" w14:textId="77777777" w:rsidR="007B3E96" w:rsidRPr="00C43F9E" w:rsidRDefault="007B3E96" w:rsidP="0026000D">
            <w:pPr>
              <w:rPr>
                <w:rFonts w:ascii="Segoe UI" w:hAnsi="Segoe UI" w:cs="Segoe UI"/>
                <w:color w:val="292A2E"/>
                <w:sz w:val="22"/>
                <w:szCs w:val="22"/>
                <w:highlight w:val="yellow"/>
              </w:rPr>
            </w:pPr>
            <w:r>
              <w:t>HL7 FHIR R4</w:t>
            </w:r>
          </w:p>
        </w:tc>
        <w:tc>
          <w:tcPr>
            <w:tcW w:w="1920" w:type="dxa"/>
          </w:tcPr>
          <w:p w14:paraId="00C4E91C" w14:textId="77777777" w:rsidR="007B3E96" w:rsidRPr="00282325" w:rsidRDefault="007B3E96" w:rsidP="0026000D">
            <w:pPr>
              <w:rPr>
                <w:rFonts w:cs="Segoe UI"/>
                <w:color w:val="292A2E"/>
                <w:sz w:val="22"/>
                <w:szCs w:val="22"/>
                <w:highlight w:val="yellow"/>
              </w:rPr>
            </w:pPr>
            <w:r w:rsidRPr="00282325">
              <w:rPr>
                <w:rFonts w:cs="Segoe UI"/>
                <w:color w:val="292A2E"/>
                <w:sz w:val="22"/>
                <w:szCs w:val="22"/>
              </w:rPr>
              <w:t>Optional</w:t>
            </w:r>
          </w:p>
        </w:tc>
      </w:tr>
    </w:tbl>
    <w:p w14:paraId="23D307A2" w14:textId="77777777" w:rsidR="00B278E0" w:rsidRDefault="00B278E0" w:rsidP="00764613">
      <w:pPr>
        <w:rPr>
          <w:lang w:val="en-GB"/>
        </w:rPr>
      </w:pPr>
    </w:p>
    <w:sdt>
      <w:sdtPr>
        <w:rPr>
          <w:lang w:val="en-GB"/>
        </w:rPr>
        <w:alias w:val="Transaction overview"/>
        <w:tag w:val="Transaction overview"/>
        <w:id w:val="693193966"/>
        <w:placeholder>
          <w:docPart w:val="42BBE25E9D7A47C9B49C61964E368401"/>
        </w:placeholder>
      </w:sdtPr>
      <w:sdtEndPr/>
      <w:sdtContent>
        <w:p w14:paraId="4AF22BB6" w14:textId="77777777" w:rsidR="00EE438F" w:rsidRDefault="00EE438F" w:rsidP="00EE438F">
          <w:pPr>
            <w:shd w:val="clear" w:color="auto" w:fill="F2F2F2" w:themeFill="background1" w:themeFillShade="F2"/>
            <w:rPr>
              <w:lang w:val="en-GB"/>
            </w:rPr>
          </w:pPr>
          <w:r w:rsidRPr="000C13C8">
            <w:rPr>
              <w:lang w:val="en-GB"/>
            </w:rPr>
            <w:t>[…]</w:t>
          </w:r>
        </w:p>
      </w:sdtContent>
    </w:sdt>
    <w:p w14:paraId="1C34A588" w14:textId="77777777" w:rsidR="00B278E0" w:rsidRDefault="00B278E0" w:rsidP="00764613">
      <w:pPr>
        <w:rPr>
          <w:lang w:val="en-GB"/>
        </w:rPr>
      </w:pPr>
    </w:p>
    <w:p w14:paraId="60486CC1" w14:textId="77777777" w:rsidR="00F81675" w:rsidRPr="00F81675" w:rsidRDefault="00F81675" w:rsidP="00F81675">
      <w:pPr>
        <w:rPr>
          <w:b/>
          <w:bCs/>
          <w:lang w:val="en-GB"/>
        </w:rPr>
      </w:pPr>
      <w:r w:rsidRPr="00F81675">
        <w:rPr>
          <w:b/>
          <w:bCs/>
          <w:lang w:val="en-GB"/>
        </w:rPr>
        <w:t>Relation to Other Documents</w:t>
      </w:r>
    </w:p>
    <w:p w14:paraId="55811309" w14:textId="77777777" w:rsidR="00F81675" w:rsidRPr="00F81675" w:rsidRDefault="00F81675" w:rsidP="00F81675">
      <w:pPr>
        <w:rPr>
          <w:lang w:val="en-GB"/>
        </w:rPr>
      </w:pPr>
      <w:r w:rsidRPr="00F81675">
        <w:rPr>
          <w:lang w:val="en-GB"/>
        </w:rPr>
        <w:t>List any standards or documents this TTA builds upon or is aligned with. Examples include:</w:t>
      </w:r>
    </w:p>
    <w:p w14:paraId="53C421D3" w14:textId="77169D2B" w:rsidR="00F81675" w:rsidRPr="00F81675" w:rsidRDefault="00F81675" w:rsidP="00F81675">
      <w:pPr>
        <w:pStyle w:val="Lijstalinea"/>
        <w:numPr>
          <w:ilvl w:val="0"/>
          <w:numId w:val="34"/>
        </w:numPr>
        <w:rPr>
          <w:lang w:val="en-GB"/>
        </w:rPr>
      </w:pPr>
      <w:r w:rsidRPr="00F81675">
        <w:rPr>
          <w:lang w:val="en-GB"/>
        </w:rPr>
        <w:t>Nictiz BgZ v4.0 or other informatiestandaarden</w:t>
      </w:r>
    </w:p>
    <w:p w14:paraId="26528886" w14:textId="39986BD7" w:rsidR="00F81675" w:rsidRPr="00F81675" w:rsidRDefault="00F81675" w:rsidP="00F81675">
      <w:pPr>
        <w:pStyle w:val="Lijstalinea"/>
        <w:numPr>
          <w:ilvl w:val="0"/>
          <w:numId w:val="34"/>
        </w:numPr>
        <w:rPr>
          <w:lang w:val="en-GB"/>
        </w:rPr>
      </w:pPr>
      <w:r w:rsidRPr="00F81675">
        <w:rPr>
          <w:lang w:val="en-GB"/>
        </w:rPr>
        <w:t>TA Indexed Pull v1.0.0</w:t>
      </w:r>
    </w:p>
    <w:p w14:paraId="474C5399" w14:textId="276DDC44" w:rsidR="00F81675" w:rsidRPr="00F81675" w:rsidRDefault="00F81675" w:rsidP="00F81675">
      <w:pPr>
        <w:pStyle w:val="Lijstalinea"/>
        <w:numPr>
          <w:ilvl w:val="0"/>
          <w:numId w:val="34"/>
        </w:numPr>
        <w:rPr>
          <w:lang w:val="en-GB"/>
        </w:rPr>
      </w:pPr>
      <w:r w:rsidRPr="00F81675">
        <w:rPr>
          <w:lang w:val="en-GB"/>
        </w:rPr>
        <w:t>HL7 FHIR R4 or IHE profiles (XDS.b, PIX, ATNA)</w:t>
      </w:r>
    </w:p>
    <w:p w14:paraId="562FE308" w14:textId="3CA7E948" w:rsidR="00F81675" w:rsidRPr="00F81675" w:rsidRDefault="00F81675" w:rsidP="00F81675">
      <w:pPr>
        <w:pStyle w:val="Lijstalinea"/>
        <w:numPr>
          <w:ilvl w:val="0"/>
          <w:numId w:val="34"/>
        </w:numPr>
        <w:rPr>
          <w:lang w:val="en-GB"/>
        </w:rPr>
      </w:pPr>
      <w:r w:rsidRPr="00F81675">
        <w:rPr>
          <w:lang w:val="en-GB"/>
        </w:rPr>
        <w:t>MITZ, ZORG-AB specifications</w:t>
      </w:r>
    </w:p>
    <w:p w14:paraId="0CC02A4C" w14:textId="77777777" w:rsidR="00F81675" w:rsidRDefault="00F81675" w:rsidP="00F81675">
      <w:pPr>
        <w:rPr>
          <w:lang w:val="en-GB"/>
        </w:rPr>
      </w:pPr>
    </w:p>
    <w:sdt>
      <w:sdtPr>
        <w:rPr>
          <w:lang w:val="en-GB"/>
        </w:rPr>
        <w:alias w:val="Relation to Other Documents"/>
        <w:tag w:val="Relation to Other Documents"/>
        <w:id w:val="1532923561"/>
        <w:placeholder>
          <w:docPart w:val="DefaultPlaceholder_-1854013440"/>
        </w:placeholder>
      </w:sdtPr>
      <w:sdtEndPr/>
      <w:sdtContent>
        <w:p w14:paraId="06258A91" w14:textId="561CE5FB" w:rsidR="00F81675" w:rsidRPr="00F81675" w:rsidRDefault="00F81675" w:rsidP="0000055D">
          <w:pPr>
            <w:shd w:val="clear" w:color="auto" w:fill="F2F2F2" w:themeFill="background1" w:themeFillShade="F2"/>
            <w:rPr>
              <w:lang w:val="en-GB"/>
            </w:rPr>
          </w:pPr>
          <w:r w:rsidRPr="00F81675">
            <w:rPr>
              <w:lang w:val="en-GB"/>
            </w:rPr>
            <w:t>[…]</w:t>
          </w:r>
        </w:p>
      </w:sdtContent>
    </w:sdt>
    <w:p w14:paraId="69419C4A" w14:textId="77777777" w:rsidR="00F81675" w:rsidRPr="00F81675" w:rsidRDefault="00F81675" w:rsidP="00F81675">
      <w:pPr>
        <w:rPr>
          <w:lang w:val="en-GB"/>
        </w:rPr>
      </w:pPr>
    </w:p>
    <w:p w14:paraId="1515A4E4" w14:textId="77777777" w:rsidR="00F81675" w:rsidRPr="00F81675" w:rsidRDefault="00F81675" w:rsidP="00F81675">
      <w:pPr>
        <w:rPr>
          <w:b/>
          <w:bCs/>
          <w:lang w:val="en-GB"/>
        </w:rPr>
      </w:pPr>
      <w:r w:rsidRPr="00F81675">
        <w:rPr>
          <w:b/>
          <w:bCs/>
          <w:lang w:val="en-GB"/>
        </w:rPr>
        <w:t>(Optional) Additional Sections</w:t>
      </w:r>
    </w:p>
    <w:p w14:paraId="7A6388C7" w14:textId="77777777" w:rsidR="00F81675" w:rsidRPr="00F81675" w:rsidRDefault="00F81675" w:rsidP="00F81675">
      <w:pPr>
        <w:rPr>
          <w:lang w:val="en-GB"/>
        </w:rPr>
      </w:pPr>
      <w:r w:rsidRPr="00F81675">
        <w:rPr>
          <w:lang w:val="en-GB"/>
        </w:rPr>
        <w:t>Include any of the following if applicable:</w:t>
      </w:r>
    </w:p>
    <w:p w14:paraId="57834535" w14:textId="70BF56B7" w:rsidR="00F81675" w:rsidRPr="00F81675" w:rsidRDefault="00F81675" w:rsidP="00F81675">
      <w:pPr>
        <w:pStyle w:val="Lijstalinea"/>
        <w:numPr>
          <w:ilvl w:val="0"/>
          <w:numId w:val="35"/>
        </w:numPr>
        <w:rPr>
          <w:lang w:val="en-GB"/>
        </w:rPr>
      </w:pPr>
      <w:r w:rsidRPr="00F81675">
        <w:rPr>
          <w:lang w:val="en-GB"/>
        </w:rPr>
        <w:t>Error Handling</w:t>
      </w:r>
    </w:p>
    <w:p w14:paraId="6202F977" w14:textId="776E9088" w:rsidR="00F81675" w:rsidRPr="00F81675" w:rsidRDefault="00F81675" w:rsidP="00F81675">
      <w:pPr>
        <w:pStyle w:val="Lijstalinea"/>
        <w:numPr>
          <w:ilvl w:val="0"/>
          <w:numId w:val="35"/>
        </w:numPr>
        <w:rPr>
          <w:lang w:val="en-GB"/>
        </w:rPr>
      </w:pPr>
      <w:r w:rsidRPr="00F81675">
        <w:rPr>
          <w:lang w:val="en-GB"/>
        </w:rPr>
        <w:t>Timeout &amp; Retry Logic</w:t>
      </w:r>
    </w:p>
    <w:p w14:paraId="272923B2" w14:textId="67AB9A87" w:rsidR="00F81675" w:rsidRPr="00F81675" w:rsidRDefault="00F81675" w:rsidP="00F81675">
      <w:pPr>
        <w:pStyle w:val="Lijstalinea"/>
        <w:numPr>
          <w:ilvl w:val="0"/>
          <w:numId w:val="35"/>
        </w:numPr>
        <w:rPr>
          <w:lang w:val="en-GB"/>
        </w:rPr>
      </w:pPr>
      <w:r w:rsidRPr="00F81675">
        <w:rPr>
          <w:lang w:val="en-GB"/>
        </w:rPr>
        <w:t>Security Measures</w:t>
      </w:r>
    </w:p>
    <w:p w14:paraId="704B38DB" w14:textId="3D542740" w:rsidR="00F81675" w:rsidRPr="00F81675" w:rsidRDefault="00F81675" w:rsidP="00F81675">
      <w:pPr>
        <w:pStyle w:val="Lijstalinea"/>
        <w:numPr>
          <w:ilvl w:val="0"/>
          <w:numId w:val="35"/>
        </w:numPr>
        <w:rPr>
          <w:lang w:val="en-GB"/>
        </w:rPr>
      </w:pPr>
      <w:r w:rsidRPr="00F81675">
        <w:rPr>
          <w:lang w:val="en-GB"/>
        </w:rPr>
        <w:t>FHIR Resources/Profiles used</w:t>
      </w:r>
    </w:p>
    <w:p w14:paraId="10D1178E" w14:textId="6072A5E7" w:rsidR="00F81675" w:rsidRPr="00F81675" w:rsidRDefault="00F81675" w:rsidP="00F81675">
      <w:pPr>
        <w:pStyle w:val="Lijstalinea"/>
        <w:numPr>
          <w:ilvl w:val="0"/>
          <w:numId w:val="35"/>
        </w:numPr>
        <w:rPr>
          <w:lang w:val="en-GB"/>
        </w:rPr>
      </w:pPr>
      <w:r w:rsidRPr="00F81675">
        <w:rPr>
          <w:lang w:val="en-GB"/>
        </w:rPr>
        <w:t>Mapping tables (e.g., from BgZ to FHIR)</w:t>
      </w:r>
    </w:p>
    <w:p w14:paraId="40816EF0" w14:textId="77777777" w:rsidR="00F81675" w:rsidRPr="00F81675" w:rsidRDefault="00F81675" w:rsidP="00F81675">
      <w:pPr>
        <w:rPr>
          <w:lang w:val="en-GB"/>
        </w:rPr>
      </w:pPr>
    </w:p>
    <w:sdt>
      <w:sdtPr>
        <w:rPr>
          <w:lang w:val="en-GB"/>
        </w:rPr>
        <w:alias w:val="(Optional) Additional Sections"/>
        <w:tag w:val="(Optional) Additional Sections"/>
        <w:id w:val="-2116046459"/>
        <w:placeholder>
          <w:docPart w:val="DefaultPlaceholder_-1854013440"/>
        </w:placeholder>
      </w:sdtPr>
      <w:sdtEndPr/>
      <w:sdtContent>
        <w:p w14:paraId="0122D4CF" w14:textId="039D3468" w:rsidR="00B278E0" w:rsidRDefault="00F81675" w:rsidP="0000055D">
          <w:pPr>
            <w:shd w:val="clear" w:color="auto" w:fill="F2F2F2" w:themeFill="background1" w:themeFillShade="F2"/>
            <w:rPr>
              <w:lang w:val="en-GB"/>
            </w:rPr>
          </w:pPr>
          <w:r w:rsidRPr="00F81675">
            <w:rPr>
              <w:lang w:val="en-GB"/>
            </w:rPr>
            <w:t>[…]</w:t>
          </w:r>
        </w:p>
      </w:sdtContent>
    </w:sdt>
    <w:p w14:paraId="3B216DF5" w14:textId="77777777" w:rsidR="00B278E0" w:rsidRPr="00F471FD" w:rsidRDefault="00B278E0" w:rsidP="00764613">
      <w:pPr>
        <w:rPr>
          <w:lang w:val="en-GB"/>
        </w:rPr>
      </w:pPr>
    </w:p>
    <w:p w14:paraId="638B76C2" w14:textId="29A49CF7" w:rsidR="009B09A1" w:rsidRDefault="009B09A1">
      <w:pPr>
        <w:rPr>
          <w:lang w:val="en-GB"/>
        </w:rPr>
      </w:pPr>
      <w:r>
        <w:rPr>
          <w:lang w:val="en-GB"/>
        </w:rPr>
        <w:br w:type="page"/>
      </w:r>
    </w:p>
    <w:p w14:paraId="27BDCDE2" w14:textId="302B70D0" w:rsidR="00DF77F6" w:rsidRDefault="00DF77F6" w:rsidP="00AE0A8D">
      <w:pPr>
        <w:pStyle w:val="Heading"/>
        <w:rPr>
          <w:lang w:val="en-GB"/>
        </w:rPr>
      </w:pPr>
      <w:bookmarkStart w:id="13" w:name="_Toc221885940"/>
      <w:r w:rsidRPr="00DF77F6">
        <w:rPr>
          <w:lang w:val="en-GB"/>
        </w:rPr>
        <w:lastRenderedPageBreak/>
        <w:t xml:space="preserve">Gx.2 | Volume 2 </w:t>
      </w:r>
      <w:r>
        <w:rPr>
          <w:lang w:val="en-GB"/>
        </w:rPr>
        <w:t>–</w:t>
      </w:r>
      <w:r w:rsidRPr="00DF77F6">
        <w:rPr>
          <w:lang w:val="en-GB"/>
        </w:rPr>
        <w:t xml:space="preserve"> Transactions</w:t>
      </w:r>
      <w:bookmarkEnd w:id="13"/>
    </w:p>
    <w:p w14:paraId="31FBF54F" w14:textId="77777777" w:rsidR="003507D1" w:rsidRPr="003507D1" w:rsidRDefault="003507D1" w:rsidP="003507D1">
      <w:pPr>
        <w:rPr>
          <w:lang w:val="en-GB"/>
        </w:rPr>
      </w:pPr>
      <w:r w:rsidRPr="003507D1">
        <w:rPr>
          <w:lang w:val="en-GB"/>
        </w:rPr>
        <w:t>Use this template to define an individual transaction that is part of a Twiin Technical Agreement (TTA).</w:t>
      </w:r>
    </w:p>
    <w:p w14:paraId="29FEB822" w14:textId="77777777" w:rsidR="003507D1" w:rsidRDefault="003507D1" w:rsidP="003507D1">
      <w:pPr>
        <w:rPr>
          <w:lang w:val="en-GB"/>
        </w:rPr>
      </w:pPr>
      <w:r w:rsidRPr="003507D1">
        <w:rPr>
          <w:lang w:val="en-GB"/>
        </w:rPr>
        <w:t>It ensures that the scope, roles, message structure, and protocol standards are clearly described for each transaction.</w:t>
      </w:r>
    </w:p>
    <w:p w14:paraId="707DF65D" w14:textId="77777777" w:rsidR="00A60FE5" w:rsidRPr="003507D1" w:rsidRDefault="00A60FE5" w:rsidP="003507D1">
      <w:pPr>
        <w:rPr>
          <w:lang w:val="en-GB"/>
        </w:rPr>
      </w:pPr>
    </w:p>
    <w:p w14:paraId="2BEAC16D" w14:textId="77777777" w:rsidR="003507D1" w:rsidRPr="00704173" w:rsidRDefault="003507D1" w:rsidP="00AE0A8D">
      <w:pPr>
        <w:pStyle w:val="Tussenkop"/>
        <w:rPr>
          <w:lang w:val="en-US"/>
        </w:rPr>
      </w:pPr>
      <w:bookmarkStart w:id="14" w:name="_Toc221885536"/>
      <w:bookmarkStart w:id="15" w:name="_Toc221885941"/>
      <w:r w:rsidRPr="00704173">
        <w:rPr>
          <w:lang w:val="en-US"/>
        </w:rPr>
        <w:t>GFx.3.1 | TTA #1</w:t>
      </w:r>
      <w:bookmarkEnd w:id="14"/>
      <w:bookmarkEnd w:id="15"/>
    </w:p>
    <w:p w14:paraId="680B3A9A" w14:textId="77777777" w:rsidR="003507D1" w:rsidRPr="003507D1" w:rsidRDefault="003507D1" w:rsidP="003507D1">
      <w:pPr>
        <w:rPr>
          <w:lang w:val="en-GB"/>
        </w:rPr>
      </w:pPr>
      <w:r w:rsidRPr="003507D1">
        <w:rPr>
          <w:lang w:val="en-GB"/>
        </w:rPr>
        <w:t>Provide a short, descriptive title of the transaction.</w:t>
      </w:r>
    </w:p>
    <w:p w14:paraId="3D07D3EF" w14:textId="77777777" w:rsidR="008A1B29" w:rsidRDefault="008A1B29" w:rsidP="003507D1">
      <w:pPr>
        <w:rPr>
          <w:lang w:val="en-GB"/>
        </w:rPr>
      </w:pPr>
    </w:p>
    <w:sdt>
      <w:sdtPr>
        <w:rPr>
          <w:lang w:val="en-GB"/>
        </w:rPr>
        <w:alias w:val="GFx.3.1 | TTA #1"/>
        <w:tag w:val="GFx.3.1 | TTA #1"/>
        <w:id w:val="-155300710"/>
        <w:placeholder>
          <w:docPart w:val="DefaultPlaceholder_-1854013440"/>
        </w:placeholder>
      </w:sdtPr>
      <w:sdtEndPr/>
      <w:sdtContent>
        <w:p w14:paraId="11D41524" w14:textId="7F9B141F" w:rsidR="003507D1" w:rsidRDefault="003507D1" w:rsidP="00CF7BE7">
          <w:pPr>
            <w:shd w:val="clear" w:color="auto" w:fill="F2F2F2" w:themeFill="background1" w:themeFillShade="F2"/>
            <w:rPr>
              <w:lang w:val="en-GB"/>
            </w:rPr>
          </w:pPr>
          <w:r w:rsidRPr="003507D1">
            <w:rPr>
              <w:lang w:val="en-GB"/>
            </w:rPr>
            <w:t>[…]</w:t>
          </w:r>
        </w:p>
      </w:sdtContent>
    </w:sdt>
    <w:p w14:paraId="5052103A" w14:textId="77777777" w:rsidR="008A1B29" w:rsidRPr="003507D1" w:rsidRDefault="008A1B29" w:rsidP="003507D1">
      <w:pPr>
        <w:rPr>
          <w:lang w:val="en-GB"/>
        </w:rPr>
      </w:pPr>
    </w:p>
    <w:p w14:paraId="103BCED6" w14:textId="77777777" w:rsidR="003507D1" w:rsidRPr="00AE7CEE" w:rsidRDefault="003507D1" w:rsidP="003507D1">
      <w:pPr>
        <w:rPr>
          <w:b/>
          <w:bCs/>
          <w:lang w:val="en-GB"/>
        </w:rPr>
      </w:pPr>
      <w:r w:rsidRPr="00AE7CEE">
        <w:rPr>
          <w:b/>
          <w:bCs/>
          <w:lang w:val="en-GB"/>
        </w:rPr>
        <w:t>Scope</w:t>
      </w:r>
    </w:p>
    <w:p w14:paraId="617AA987" w14:textId="77777777" w:rsidR="003507D1" w:rsidRPr="003507D1" w:rsidRDefault="003507D1" w:rsidP="003507D1">
      <w:pPr>
        <w:rPr>
          <w:lang w:val="en-GB"/>
        </w:rPr>
      </w:pPr>
      <w:r w:rsidRPr="003507D1">
        <w:rPr>
          <w:lang w:val="en-GB"/>
        </w:rPr>
        <w:t>What to include:</w:t>
      </w:r>
    </w:p>
    <w:p w14:paraId="39C68C51" w14:textId="4806FF2A" w:rsidR="003507D1" w:rsidRPr="00CF7BE7" w:rsidRDefault="003507D1" w:rsidP="00CF7BE7">
      <w:pPr>
        <w:pStyle w:val="Lijstalinea"/>
        <w:numPr>
          <w:ilvl w:val="0"/>
          <w:numId w:val="36"/>
        </w:numPr>
        <w:rPr>
          <w:lang w:val="en-GB"/>
        </w:rPr>
      </w:pPr>
      <w:r w:rsidRPr="00CF7BE7">
        <w:rPr>
          <w:lang w:val="en-GB"/>
        </w:rPr>
        <w:t>Describe what the transaction does</w:t>
      </w:r>
    </w:p>
    <w:p w14:paraId="1101C4F6" w14:textId="4F77CD57" w:rsidR="003507D1" w:rsidRPr="00CF7BE7" w:rsidRDefault="003507D1" w:rsidP="00CF7BE7">
      <w:pPr>
        <w:pStyle w:val="Lijstalinea"/>
        <w:numPr>
          <w:ilvl w:val="0"/>
          <w:numId w:val="36"/>
        </w:numPr>
        <w:rPr>
          <w:lang w:val="en-GB"/>
        </w:rPr>
      </w:pPr>
      <w:r w:rsidRPr="00CF7BE7">
        <w:rPr>
          <w:lang w:val="en-GB"/>
        </w:rPr>
        <w:t>Specify when and why this transaction is used in the context of the overall exchange pattern or use case</w:t>
      </w:r>
    </w:p>
    <w:p w14:paraId="5ADCEB2D" w14:textId="77777777" w:rsidR="0066080A" w:rsidRDefault="0066080A" w:rsidP="003507D1">
      <w:pPr>
        <w:rPr>
          <w:lang w:val="en-GB"/>
        </w:rPr>
      </w:pPr>
    </w:p>
    <w:p w14:paraId="0BEDDA6D" w14:textId="11AAA732" w:rsidR="003507D1" w:rsidRPr="003507D1" w:rsidRDefault="003507D1" w:rsidP="003507D1">
      <w:pPr>
        <w:rPr>
          <w:lang w:val="en-GB"/>
        </w:rPr>
      </w:pPr>
      <w:r w:rsidRPr="003507D1">
        <w:rPr>
          <w:lang w:val="en-GB"/>
        </w:rPr>
        <w:t>Example:</w:t>
      </w:r>
    </w:p>
    <w:p w14:paraId="3EE13EE5" w14:textId="77777777" w:rsidR="003507D1" w:rsidRPr="003507D1" w:rsidRDefault="003507D1" w:rsidP="003507D1">
      <w:pPr>
        <w:rPr>
          <w:lang w:val="en-GB"/>
        </w:rPr>
      </w:pPr>
      <w:r w:rsidRPr="003507D1">
        <w:rPr>
          <w:lang w:val="en-GB"/>
        </w:rPr>
        <w:t>This transaction delivers a notification from the Sending GtK to the Receiving GtK based on the specified referral.</w:t>
      </w:r>
    </w:p>
    <w:p w14:paraId="1FDB1C6E" w14:textId="77777777" w:rsidR="0066080A" w:rsidRDefault="0066080A" w:rsidP="003507D1">
      <w:pPr>
        <w:rPr>
          <w:lang w:val="en-GB"/>
        </w:rPr>
      </w:pPr>
    </w:p>
    <w:sdt>
      <w:sdtPr>
        <w:rPr>
          <w:lang w:val="en-GB"/>
        </w:rPr>
        <w:alias w:val="Scope"/>
        <w:tag w:val="Scope"/>
        <w:id w:val="914277134"/>
        <w:placeholder>
          <w:docPart w:val="DefaultPlaceholder_-1854013440"/>
        </w:placeholder>
      </w:sdtPr>
      <w:sdtEndPr/>
      <w:sdtContent>
        <w:p w14:paraId="6236B2FA" w14:textId="31F19072" w:rsidR="003507D1" w:rsidRPr="003507D1" w:rsidRDefault="003507D1" w:rsidP="0066080A">
          <w:pPr>
            <w:shd w:val="clear" w:color="auto" w:fill="F2F2F2" w:themeFill="background1" w:themeFillShade="F2"/>
            <w:rPr>
              <w:lang w:val="en-GB"/>
            </w:rPr>
          </w:pPr>
          <w:r w:rsidRPr="003507D1">
            <w:rPr>
              <w:lang w:val="en-GB"/>
            </w:rPr>
            <w:t>[…]</w:t>
          </w:r>
        </w:p>
      </w:sdtContent>
    </w:sdt>
    <w:p w14:paraId="677D0E37" w14:textId="77777777" w:rsidR="003507D1" w:rsidRPr="003507D1" w:rsidRDefault="003507D1" w:rsidP="003507D1">
      <w:pPr>
        <w:rPr>
          <w:lang w:val="en-GB"/>
        </w:rPr>
      </w:pPr>
    </w:p>
    <w:p w14:paraId="43973550" w14:textId="77777777" w:rsidR="003507D1" w:rsidRPr="003E16F7" w:rsidRDefault="003507D1" w:rsidP="003507D1">
      <w:pPr>
        <w:rPr>
          <w:b/>
          <w:bCs/>
          <w:lang w:val="en-GB"/>
        </w:rPr>
      </w:pPr>
      <w:r w:rsidRPr="003E16F7">
        <w:rPr>
          <w:b/>
          <w:bCs/>
          <w:lang w:val="en-GB"/>
        </w:rPr>
        <w:t>Use Case Roles</w:t>
      </w:r>
    </w:p>
    <w:p w14:paraId="1AE51608" w14:textId="77777777" w:rsidR="003507D1" w:rsidRPr="003507D1" w:rsidRDefault="003507D1" w:rsidP="003507D1">
      <w:pPr>
        <w:rPr>
          <w:lang w:val="en-GB"/>
        </w:rPr>
      </w:pPr>
      <w:r w:rsidRPr="003507D1">
        <w:rPr>
          <w:lang w:val="en-GB"/>
        </w:rPr>
        <w:t>List all participating actors (systems) and their roles within the transaction.</w:t>
      </w:r>
    </w:p>
    <w:p w14:paraId="618AEDD2" w14:textId="77777777" w:rsidR="003507D1" w:rsidRPr="003507D1" w:rsidRDefault="003507D1" w:rsidP="003507D1">
      <w:pPr>
        <w:rPr>
          <w:lang w:val="en-GB"/>
        </w:rPr>
      </w:pPr>
    </w:p>
    <w:p w14:paraId="48C44615" w14:textId="29D284FB" w:rsidR="003507D1" w:rsidRPr="003507D1" w:rsidRDefault="003507D1" w:rsidP="003507D1">
      <w:r>
        <w:t>For example:</w:t>
      </w:r>
    </w:p>
    <w:tbl>
      <w:tblPr>
        <w:tblStyle w:val="Tabelraster"/>
        <w:tblW w:w="0" w:type="auto"/>
        <w:tblLook w:val="04A0" w:firstRow="1" w:lastRow="0" w:firstColumn="1" w:lastColumn="0" w:noHBand="0" w:noVBand="1"/>
      </w:tblPr>
      <w:tblGrid>
        <w:gridCol w:w="1595"/>
        <w:gridCol w:w="5514"/>
      </w:tblGrid>
      <w:tr w:rsidR="003B4ABC" w:rsidRPr="003B4ABC" w14:paraId="36D366A0" w14:textId="77777777" w:rsidTr="0026000D">
        <w:tc>
          <w:tcPr>
            <w:tcW w:w="0" w:type="auto"/>
            <w:hideMark/>
          </w:tcPr>
          <w:p w14:paraId="4C3192C9" w14:textId="77777777" w:rsidR="003B4ABC" w:rsidRPr="003B4ABC" w:rsidRDefault="003B4ABC" w:rsidP="0026000D">
            <w:pPr>
              <w:jc w:val="center"/>
              <w:rPr>
                <w:b/>
                <w:bCs/>
                <w:color w:val="000000"/>
                <w:szCs w:val="20"/>
              </w:rPr>
            </w:pPr>
            <w:r w:rsidRPr="003B4ABC">
              <w:rPr>
                <w:b/>
                <w:bCs/>
                <w:color w:val="000000"/>
                <w:szCs w:val="20"/>
              </w:rPr>
              <w:t>Actor</w:t>
            </w:r>
          </w:p>
        </w:tc>
        <w:tc>
          <w:tcPr>
            <w:tcW w:w="0" w:type="auto"/>
            <w:hideMark/>
          </w:tcPr>
          <w:p w14:paraId="24D913A5" w14:textId="77777777" w:rsidR="003B4ABC" w:rsidRPr="003B4ABC" w:rsidRDefault="003B4ABC" w:rsidP="0026000D">
            <w:pPr>
              <w:jc w:val="center"/>
              <w:rPr>
                <w:b/>
                <w:bCs/>
                <w:color w:val="000000"/>
                <w:szCs w:val="20"/>
              </w:rPr>
            </w:pPr>
            <w:r w:rsidRPr="003B4ABC">
              <w:rPr>
                <w:b/>
                <w:bCs/>
                <w:color w:val="000000"/>
                <w:szCs w:val="20"/>
              </w:rPr>
              <w:t>Role</w:t>
            </w:r>
          </w:p>
        </w:tc>
      </w:tr>
      <w:tr w:rsidR="003B4ABC" w:rsidRPr="003A6B6E" w14:paraId="3BE29AF6" w14:textId="77777777" w:rsidTr="0026000D">
        <w:tc>
          <w:tcPr>
            <w:tcW w:w="0" w:type="auto"/>
            <w:hideMark/>
          </w:tcPr>
          <w:p w14:paraId="6714DF1D" w14:textId="77777777" w:rsidR="003B4ABC" w:rsidRPr="003B4ABC" w:rsidRDefault="003B4ABC" w:rsidP="0026000D">
            <w:pPr>
              <w:rPr>
                <w:color w:val="000000"/>
                <w:szCs w:val="20"/>
              </w:rPr>
            </w:pPr>
            <w:r w:rsidRPr="003B4ABC">
              <w:rPr>
                <w:rStyle w:val="Zwaar"/>
                <w:rFonts w:eastAsiaTheme="majorEastAsia"/>
                <w:szCs w:val="20"/>
              </w:rPr>
              <w:t>Sending GtK</w:t>
            </w:r>
          </w:p>
        </w:tc>
        <w:tc>
          <w:tcPr>
            <w:tcW w:w="0" w:type="auto"/>
            <w:hideMark/>
          </w:tcPr>
          <w:p w14:paraId="26C05752" w14:textId="77777777" w:rsidR="003B4ABC" w:rsidRPr="003B4ABC" w:rsidRDefault="003B4ABC" w:rsidP="0026000D">
            <w:pPr>
              <w:rPr>
                <w:color w:val="000000"/>
                <w:szCs w:val="20"/>
                <w:lang w:val="en-GB"/>
              </w:rPr>
            </w:pPr>
            <w:r w:rsidRPr="003B4ABC">
              <w:rPr>
                <w:szCs w:val="20"/>
                <w:lang w:val="en-GB"/>
              </w:rPr>
              <w:t>Sends the Notification Task on behalf of a referring system</w:t>
            </w:r>
          </w:p>
        </w:tc>
      </w:tr>
      <w:tr w:rsidR="003B4ABC" w:rsidRPr="003A6B6E" w14:paraId="2F569C4E" w14:textId="77777777" w:rsidTr="0026000D">
        <w:tc>
          <w:tcPr>
            <w:tcW w:w="0" w:type="auto"/>
            <w:hideMark/>
          </w:tcPr>
          <w:p w14:paraId="7F5FB5B7" w14:textId="77777777" w:rsidR="003B4ABC" w:rsidRPr="003B4ABC" w:rsidRDefault="003B4ABC" w:rsidP="0026000D">
            <w:pPr>
              <w:rPr>
                <w:color w:val="000000"/>
                <w:szCs w:val="20"/>
              </w:rPr>
            </w:pPr>
            <w:proofErr w:type="spellStart"/>
            <w:r w:rsidRPr="003B4ABC">
              <w:rPr>
                <w:rStyle w:val="Zwaar"/>
                <w:rFonts w:eastAsiaTheme="majorEastAsia"/>
                <w:szCs w:val="20"/>
              </w:rPr>
              <w:t>Receiving</w:t>
            </w:r>
            <w:proofErr w:type="spellEnd"/>
            <w:r w:rsidRPr="003B4ABC">
              <w:rPr>
                <w:rStyle w:val="Zwaar"/>
                <w:rFonts w:eastAsiaTheme="majorEastAsia"/>
                <w:szCs w:val="20"/>
              </w:rPr>
              <w:t xml:space="preserve"> </w:t>
            </w:r>
            <w:proofErr w:type="spellStart"/>
            <w:r w:rsidRPr="003B4ABC">
              <w:rPr>
                <w:rStyle w:val="Zwaar"/>
                <w:rFonts w:eastAsiaTheme="majorEastAsia"/>
                <w:szCs w:val="20"/>
              </w:rPr>
              <w:t>GtK</w:t>
            </w:r>
            <w:proofErr w:type="spellEnd"/>
          </w:p>
        </w:tc>
        <w:tc>
          <w:tcPr>
            <w:tcW w:w="0" w:type="auto"/>
            <w:hideMark/>
          </w:tcPr>
          <w:p w14:paraId="15CB3255" w14:textId="77777777" w:rsidR="003B4ABC" w:rsidRPr="003B4ABC" w:rsidRDefault="003B4ABC" w:rsidP="0026000D">
            <w:pPr>
              <w:rPr>
                <w:color w:val="000000"/>
                <w:szCs w:val="20"/>
                <w:lang w:val="en-GB"/>
              </w:rPr>
            </w:pPr>
            <w:r w:rsidRPr="003B4ABC">
              <w:rPr>
                <w:szCs w:val="20"/>
                <w:lang w:val="en-GB"/>
              </w:rPr>
              <w:t>Receives the Notification Task and processes it.</w:t>
            </w:r>
          </w:p>
        </w:tc>
      </w:tr>
    </w:tbl>
    <w:p w14:paraId="11669F3B" w14:textId="77777777" w:rsidR="003507D1" w:rsidRPr="003B4ABC" w:rsidRDefault="003507D1" w:rsidP="003507D1">
      <w:pPr>
        <w:rPr>
          <w:lang w:val="en-GB"/>
        </w:rPr>
      </w:pPr>
    </w:p>
    <w:p w14:paraId="37130202" w14:textId="77777777" w:rsidR="00D95441" w:rsidRPr="005034D4" w:rsidRDefault="00D95441" w:rsidP="00D95441">
      <w:pPr>
        <w:rPr>
          <w:i/>
          <w:iCs/>
          <w:lang w:val="en-GB"/>
        </w:rPr>
      </w:pPr>
      <w:r w:rsidRPr="00D95441">
        <w:rPr>
          <w:lang w:val="en-GB"/>
        </w:rPr>
        <w:t xml:space="preserve">Add additional actors if relevant, e.g., </w:t>
      </w:r>
      <w:r w:rsidRPr="005034D4">
        <w:rPr>
          <w:i/>
          <w:iCs/>
          <w:lang w:val="en-GB"/>
        </w:rPr>
        <w:t>Authorization Server, Mitz, ZORG-AB, XIS.</w:t>
      </w:r>
    </w:p>
    <w:p w14:paraId="5EF35A32" w14:textId="77777777" w:rsidR="00D95441" w:rsidRPr="00D95441" w:rsidRDefault="00D95441" w:rsidP="00D95441">
      <w:pPr>
        <w:rPr>
          <w:lang w:val="en-GB"/>
        </w:rPr>
      </w:pPr>
    </w:p>
    <w:sdt>
      <w:sdtPr>
        <w:rPr>
          <w:lang w:val="en-GB"/>
        </w:rPr>
        <w:alias w:val="Use Case Roles"/>
        <w:tag w:val="Use Case Roles"/>
        <w:id w:val="-1238392927"/>
        <w:placeholder>
          <w:docPart w:val="DefaultPlaceholder_-1854013440"/>
        </w:placeholder>
      </w:sdtPr>
      <w:sdtEndPr/>
      <w:sdtContent>
        <w:p w14:paraId="7D6701F0" w14:textId="26B3CEFC" w:rsidR="0001126C" w:rsidRDefault="00D95441" w:rsidP="005034D4">
          <w:pPr>
            <w:shd w:val="clear" w:color="auto" w:fill="F2F2F2" w:themeFill="background1" w:themeFillShade="F2"/>
            <w:rPr>
              <w:lang w:val="en-GB"/>
            </w:rPr>
          </w:pPr>
          <w:r w:rsidRPr="00D95441">
            <w:rPr>
              <w:lang w:val="en-GB"/>
            </w:rPr>
            <w:t>[…]</w:t>
          </w:r>
        </w:p>
      </w:sdtContent>
    </w:sdt>
    <w:p w14:paraId="18AA0646" w14:textId="77777777" w:rsidR="0024508F" w:rsidRDefault="0024508F" w:rsidP="0024508F">
      <w:pPr>
        <w:rPr>
          <w:lang w:val="en-GB"/>
        </w:rPr>
      </w:pPr>
    </w:p>
    <w:p w14:paraId="2E3B9019" w14:textId="77777777" w:rsidR="00852E21" w:rsidRPr="00852E21" w:rsidRDefault="00852E21" w:rsidP="00852E21">
      <w:pPr>
        <w:rPr>
          <w:b/>
          <w:bCs/>
          <w:lang w:val="en-GB"/>
        </w:rPr>
      </w:pPr>
      <w:r w:rsidRPr="00852E21">
        <w:rPr>
          <w:b/>
          <w:bCs/>
          <w:lang w:val="en-GB"/>
        </w:rPr>
        <w:t>Referenced Standards</w:t>
      </w:r>
    </w:p>
    <w:p w14:paraId="3E13DCEF" w14:textId="77777777" w:rsidR="00852E21" w:rsidRPr="00852E21" w:rsidRDefault="00852E21" w:rsidP="00852E21">
      <w:pPr>
        <w:rPr>
          <w:lang w:val="en-GB"/>
        </w:rPr>
      </w:pPr>
      <w:r w:rsidRPr="00852E21">
        <w:rPr>
          <w:lang w:val="en-GB"/>
        </w:rPr>
        <w:t>List all standards and protocols that apply to this transaction, such as:</w:t>
      </w:r>
    </w:p>
    <w:p w14:paraId="1B0F8C1A" w14:textId="0F9CA8DA" w:rsidR="00852E21" w:rsidRPr="00852E21" w:rsidRDefault="00852E21" w:rsidP="00852E21">
      <w:pPr>
        <w:pStyle w:val="Lijstalinea"/>
        <w:numPr>
          <w:ilvl w:val="0"/>
          <w:numId w:val="37"/>
        </w:numPr>
        <w:rPr>
          <w:lang w:val="en-GB"/>
        </w:rPr>
      </w:pPr>
      <w:r w:rsidRPr="00852E21">
        <w:rPr>
          <w:lang w:val="en-GB"/>
        </w:rPr>
        <w:t>HL7® FHIR® STU3 or R4</w:t>
      </w:r>
    </w:p>
    <w:p w14:paraId="3E7E7BAA" w14:textId="080677E9" w:rsidR="00852E21" w:rsidRPr="00852E21" w:rsidRDefault="00852E21" w:rsidP="00852E21">
      <w:pPr>
        <w:pStyle w:val="Lijstalinea"/>
        <w:numPr>
          <w:ilvl w:val="0"/>
          <w:numId w:val="37"/>
        </w:numPr>
        <w:rPr>
          <w:lang w:val="it-IT"/>
        </w:rPr>
      </w:pPr>
      <w:r w:rsidRPr="00852E21">
        <w:rPr>
          <w:lang w:val="it-IT"/>
        </w:rPr>
        <w:t>IHE ITI profiles (e.g., ITI-41, ITI-43)</w:t>
      </w:r>
    </w:p>
    <w:p w14:paraId="155B07C5" w14:textId="7B32C868" w:rsidR="00852E21" w:rsidRPr="00852E21" w:rsidRDefault="00852E21" w:rsidP="00852E21">
      <w:pPr>
        <w:pStyle w:val="Lijstalinea"/>
        <w:numPr>
          <w:ilvl w:val="0"/>
          <w:numId w:val="37"/>
        </w:numPr>
        <w:rPr>
          <w:lang w:val="en-GB"/>
        </w:rPr>
      </w:pPr>
      <w:r w:rsidRPr="00852E21">
        <w:rPr>
          <w:lang w:val="en-GB"/>
        </w:rPr>
        <w:t>SOAP v1.2, HTTP(S), OAuth2, SAML 2.0</w:t>
      </w:r>
    </w:p>
    <w:p w14:paraId="6045D054" w14:textId="663F48C5" w:rsidR="00852E21" w:rsidRPr="00852E21" w:rsidRDefault="00852E21" w:rsidP="00852E21">
      <w:pPr>
        <w:pStyle w:val="Lijstalinea"/>
        <w:numPr>
          <w:ilvl w:val="0"/>
          <w:numId w:val="37"/>
        </w:numPr>
        <w:rPr>
          <w:lang w:val="en-GB"/>
        </w:rPr>
      </w:pPr>
      <w:r w:rsidRPr="00852E21">
        <w:rPr>
          <w:lang w:val="en-GB"/>
        </w:rPr>
        <w:t>OASIS ebRIM / ebRS</w:t>
      </w:r>
    </w:p>
    <w:p w14:paraId="3DA477AB" w14:textId="77777777" w:rsidR="00852E21" w:rsidRDefault="00852E21" w:rsidP="00852E21">
      <w:pPr>
        <w:rPr>
          <w:lang w:val="en-GB"/>
        </w:rPr>
      </w:pPr>
    </w:p>
    <w:sdt>
      <w:sdtPr>
        <w:rPr>
          <w:lang w:val="en-GB"/>
        </w:rPr>
        <w:alias w:val="Referenced Standards"/>
        <w:tag w:val="Referenced Standards"/>
        <w:id w:val="-402060194"/>
        <w:placeholder>
          <w:docPart w:val="DefaultPlaceholder_-1854013440"/>
        </w:placeholder>
      </w:sdtPr>
      <w:sdtEndPr/>
      <w:sdtContent>
        <w:p w14:paraId="71561675" w14:textId="00DE879D" w:rsidR="00852E21" w:rsidRPr="00852E21" w:rsidRDefault="00852E21" w:rsidP="00852E21">
          <w:pPr>
            <w:rPr>
              <w:lang w:val="en-GB"/>
            </w:rPr>
          </w:pPr>
          <w:r w:rsidRPr="00852E21">
            <w:rPr>
              <w:lang w:val="en-GB"/>
            </w:rPr>
            <w:t>[…]</w:t>
          </w:r>
        </w:p>
      </w:sdtContent>
    </w:sdt>
    <w:p w14:paraId="0EA86E95" w14:textId="77777777" w:rsidR="00852E21" w:rsidRPr="00852E21" w:rsidRDefault="00852E21" w:rsidP="00852E21">
      <w:pPr>
        <w:rPr>
          <w:lang w:val="en-GB"/>
        </w:rPr>
      </w:pPr>
    </w:p>
    <w:p w14:paraId="6EA70924" w14:textId="77777777" w:rsidR="00852E21" w:rsidRPr="004C64CB" w:rsidRDefault="00852E21" w:rsidP="00852E21">
      <w:pPr>
        <w:rPr>
          <w:b/>
          <w:bCs/>
          <w:lang w:val="en-GB"/>
        </w:rPr>
      </w:pPr>
      <w:r w:rsidRPr="004C64CB">
        <w:rPr>
          <w:b/>
          <w:bCs/>
          <w:lang w:val="en-GB"/>
        </w:rPr>
        <w:t>Messages</w:t>
      </w:r>
    </w:p>
    <w:p w14:paraId="1916A111" w14:textId="77777777" w:rsidR="00852E21" w:rsidRPr="00852E21" w:rsidRDefault="00852E21" w:rsidP="00852E21">
      <w:pPr>
        <w:rPr>
          <w:lang w:val="en-GB"/>
        </w:rPr>
      </w:pPr>
      <w:r w:rsidRPr="00852E21">
        <w:rPr>
          <w:lang w:val="en-GB"/>
        </w:rPr>
        <w:t>Each transaction must describe both the request and response message.</w:t>
      </w:r>
    </w:p>
    <w:p w14:paraId="7D0124A7" w14:textId="77777777" w:rsidR="00BB7C97" w:rsidRDefault="00BB7C97" w:rsidP="00852E21">
      <w:pPr>
        <w:rPr>
          <w:lang w:val="en-GB"/>
        </w:rPr>
      </w:pPr>
    </w:p>
    <w:p w14:paraId="142DCDBD" w14:textId="7B3D62B8" w:rsidR="00852E21" w:rsidRPr="00BB7C97" w:rsidRDefault="00852E21" w:rsidP="00852E21">
      <w:pPr>
        <w:rPr>
          <w:b/>
          <w:bCs/>
          <w:i/>
          <w:iCs/>
          <w:lang w:val="en-GB"/>
        </w:rPr>
      </w:pPr>
      <w:r w:rsidRPr="00BB7C97">
        <w:rPr>
          <w:b/>
          <w:bCs/>
          <w:i/>
          <w:iCs/>
          <w:lang w:val="en-GB"/>
        </w:rPr>
        <w:t>Request message</w:t>
      </w:r>
    </w:p>
    <w:p w14:paraId="3C3A86DB" w14:textId="77777777" w:rsidR="00852E21" w:rsidRPr="00852E21" w:rsidRDefault="00852E21" w:rsidP="00852E21">
      <w:pPr>
        <w:rPr>
          <w:lang w:val="en-GB"/>
        </w:rPr>
      </w:pPr>
      <w:r w:rsidRPr="0073450D">
        <w:rPr>
          <w:b/>
          <w:bCs/>
          <w:lang w:val="en-GB"/>
        </w:rPr>
        <w:t>Trigger:</w:t>
      </w:r>
      <w:r w:rsidRPr="00852E21">
        <w:rPr>
          <w:lang w:val="en-GB"/>
        </w:rPr>
        <w:t xml:space="preserve"> Describe the event or condition that initiates the message.</w:t>
      </w:r>
    </w:p>
    <w:p w14:paraId="2C544611" w14:textId="77777777" w:rsidR="00852E21" w:rsidRPr="00852E21" w:rsidRDefault="00852E21" w:rsidP="00852E21">
      <w:pPr>
        <w:rPr>
          <w:lang w:val="en-GB"/>
        </w:rPr>
      </w:pPr>
      <w:r w:rsidRPr="00852E21">
        <w:rPr>
          <w:lang w:val="en-GB"/>
        </w:rPr>
        <w:t>Example: The creation of a Notification Task is triggered when the Sending System has made a new dataset available that must be retrieved by the Receiving System.</w:t>
      </w:r>
    </w:p>
    <w:p w14:paraId="7533E01A" w14:textId="77777777" w:rsidR="00A653FF" w:rsidRDefault="00A653FF" w:rsidP="00852E21">
      <w:pPr>
        <w:rPr>
          <w:lang w:val="en-GB"/>
        </w:rPr>
      </w:pPr>
    </w:p>
    <w:sdt>
      <w:sdtPr>
        <w:rPr>
          <w:lang w:val="en-GB"/>
        </w:rPr>
        <w:alias w:val="Request message"/>
        <w:tag w:val="Request message"/>
        <w:id w:val="-1268074871"/>
        <w:placeholder>
          <w:docPart w:val="DefaultPlaceholder_-1854013440"/>
        </w:placeholder>
      </w:sdtPr>
      <w:sdtEndPr/>
      <w:sdtContent>
        <w:p w14:paraId="3810D118" w14:textId="21266D24" w:rsidR="00852E21" w:rsidRDefault="00852E21" w:rsidP="00A653FF">
          <w:pPr>
            <w:shd w:val="clear" w:color="auto" w:fill="F2F2F2" w:themeFill="background1" w:themeFillShade="F2"/>
            <w:rPr>
              <w:lang w:val="en-GB"/>
            </w:rPr>
          </w:pPr>
          <w:r w:rsidRPr="00A653FF">
            <w:rPr>
              <w:shd w:val="clear" w:color="auto" w:fill="F2F2F2" w:themeFill="background1" w:themeFillShade="F2"/>
              <w:lang w:val="en-GB"/>
            </w:rPr>
            <w:t>[…]</w:t>
          </w:r>
        </w:p>
      </w:sdtContent>
    </w:sdt>
    <w:p w14:paraId="61344793" w14:textId="77777777" w:rsidR="00A653FF" w:rsidRPr="00852E21" w:rsidRDefault="00A653FF" w:rsidP="00852E21">
      <w:pPr>
        <w:rPr>
          <w:lang w:val="en-GB"/>
        </w:rPr>
      </w:pPr>
    </w:p>
    <w:p w14:paraId="7832542A" w14:textId="77777777" w:rsidR="00852E21" w:rsidRPr="00852E21" w:rsidRDefault="00852E21" w:rsidP="00852E21">
      <w:pPr>
        <w:rPr>
          <w:lang w:val="en-GB"/>
        </w:rPr>
      </w:pPr>
      <w:r w:rsidRPr="008306FA">
        <w:rPr>
          <w:b/>
          <w:bCs/>
          <w:lang w:val="en-GB"/>
        </w:rPr>
        <w:lastRenderedPageBreak/>
        <w:t xml:space="preserve">Description: </w:t>
      </w:r>
      <w:r w:rsidRPr="00852E21">
        <w:rPr>
          <w:lang w:val="en-GB"/>
        </w:rPr>
        <w:t>Explain the purpose and function of the request message in the context of the transaction.</w:t>
      </w:r>
    </w:p>
    <w:p w14:paraId="3DD3D647" w14:textId="77777777" w:rsidR="00852E21" w:rsidRPr="00961F70" w:rsidRDefault="00852E21" w:rsidP="00852E21">
      <w:pPr>
        <w:rPr>
          <w:i/>
          <w:iCs/>
          <w:lang w:val="en-GB"/>
        </w:rPr>
      </w:pPr>
      <w:r w:rsidRPr="00961F70">
        <w:rPr>
          <w:i/>
          <w:iCs/>
          <w:lang w:val="en-GB"/>
        </w:rPr>
        <w:t>The Sending GtK sends a Notification message to inform the Receiving GtK that FHIR® resources are available for retrieval.</w:t>
      </w:r>
    </w:p>
    <w:p w14:paraId="788123B1" w14:textId="77777777" w:rsidR="00961F70" w:rsidRDefault="00961F70" w:rsidP="00852E21">
      <w:pPr>
        <w:rPr>
          <w:lang w:val="en-GB"/>
        </w:rPr>
      </w:pPr>
    </w:p>
    <w:sdt>
      <w:sdtPr>
        <w:rPr>
          <w:lang w:val="en-GB"/>
        </w:rPr>
        <w:alias w:val="Description"/>
        <w:tag w:val="Description"/>
        <w:id w:val="-992408360"/>
        <w:placeholder>
          <w:docPart w:val="DefaultPlaceholder_-1854013440"/>
        </w:placeholder>
      </w:sdtPr>
      <w:sdtEndPr/>
      <w:sdtContent>
        <w:p w14:paraId="02D047ED" w14:textId="64C13075" w:rsidR="00852E21" w:rsidRPr="00852E21" w:rsidRDefault="00852E21" w:rsidP="00961F70">
          <w:pPr>
            <w:shd w:val="clear" w:color="auto" w:fill="F2F2F2" w:themeFill="background1" w:themeFillShade="F2"/>
            <w:rPr>
              <w:lang w:val="en-GB"/>
            </w:rPr>
          </w:pPr>
          <w:r w:rsidRPr="00852E21">
            <w:rPr>
              <w:lang w:val="en-GB"/>
            </w:rPr>
            <w:t>[…]</w:t>
          </w:r>
        </w:p>
      </w:sdtContent>
    </w:sdt>
    <w:p w14:paraId="0B63F251" w14:textId="77777777" w:rsidR="00852E21" w:rsidRPr="00852E21" w:rsidRDefault="00852E21" w:rsidP="00852E21">
      <w:pPr>
        <w:rPr>
          <w:lang w:val="en-GB"/>
        </w:rPr>
      </w:pPr>
    </w:p>
    <w:p w14:paraId="4C1A2791" w14:textId="1453CF25" w:rsidR="0024508F" w:rsidRPr="00886238" w:rsidRDefault="00852E21" w:rsidP="00852E21">
      <w:pPr>
        <w:rPr>
          <w:b/>
          <w:bCs/>
          <w:lang w:val="en-GB"/>
        </w:rPr>
      </w:pPr>
      <w:r w:rsidRPr="00886238">
        <w:rPr>
          <w:b/>
          <w:bCs/>
          <w:lang w:val="en-GB"/>
        </w:rPr>
        <w:t>Technical Details:</w:t>
      </w:r>
    </w:p>
    <w:p w14:paraId="459F1690" w14:textId="77777777" w:rsidR="00961F70" w:rsidRDefault="00961F70" w:rsidP="00852E21">
      <w:pPr>
        <w:rPr>
          <w:lang w:val="en-GB"/>
        </w:rPr>
      </w:pPr>
    </w:p>
    <w:tbl>
      <w:tblPr>
        <w:tblStyle w:val="Tabelraster"/>
        <w:tblW w:w="0" w:type="auto"/>
        <w:tblLook w:val="04A0" w:firstRow="1" w:lastRow="0" w:firstColumn="1" w:lastColumn="0" w:noHBand="0" w:noVBand="1"/>
      </w:tblPr>
      <w:tblGrid>
        <w:gridCol w:w="1475"/>
        <w:gridCol w:w="5455"/>
      </w:tblGrid>
      <w:tr w:rsidR="00E45ADD" w:rsidRPr="00E45ADD" w14:paraId="155630A9" w14:textId="77777777" w:rsidTr="0026000D">
        <w:tc>
          <w:tcPr>
            <w:tcW w:w="0" w:type="auto"/>
            <w:hideMark/>
          </w:tcPr>
          <w:p w14:paraId="1E2E3807" w14:textId="77777777" w:rsidR="00E45ADD" w:rsidRPr="00E45ADD" w:rsidRDefault="00E45ADD" w:rsidP="0026000D">
            <w:pPr>
              <w:jc w:val="center"/>
              <w:rPr>
                <w:b/>
                <w:bCs/>
                <w:color w:val="000000"/>
                <w:szCs w:val="20"/>
              </w:rPr>
            </w:pPr>
            <w:r w:rsidRPr="00E45ADD">
              <w:rPr>
                <w:b/>
                <w:bCs/>
                <w:color w:val="000000"/>
                <w:szCs w:val="20"/>
              </w:rPr>
              <w:t>Field</w:t>
            </w:r>
          </w:p>
        </w:tc>
        <w:tc>
          <w:tcPr>
            <w:tcW w:w="0" w:type="auto"/>
            <w:hideMark/>
          </w:tcPr>
          <w:p w14:paraId="6E282667" w14:textId="77777777" w:rsidR="00E45ADD" w:rsidRPr="00E45ADD" w:rsidRDefault="00E45ADD" w:rsidP="0026000D">
            <w:pPr>
              <w:jc w:val="center"/>
              <w:rPr>
                <w:b/>
                <w:bCs/>
                <w:color w:val="000000"/>
                <w:szCs w:val="20"/>
              </w:rPr>
            </w:pPr>
            <w:r w:rsidRPr="00E45ADD">
              <w:rPr>
                <w:b/>
                <w:bCs/>
                <w:szCs w:val="20"/>
              </w:rPr>
              <w:t>Value/Description</w:t>
            </w:r>
          </w:p>
        </w:tc>
      </w:tr>
      <w:tr w:rsidR="00E45ADD" w:rsidRPr="003A6B6E" w14:paraId="0108486A" w14:textId="77777777" w:rsidTr="0026000D">
        <w:tc>
          <w:tcPr>
            <w:tcW w:w="0" w:type="auto"/>
            <w:hideMark/>
          </w:tcPr>
          <w:p w14:paraId="269584F5" w14:textId="77777777" w:rsidR="00E45ADD" w:rsidRPr="00E45ADD" w:rsidRDefault="00E45ADD" w:rsidP="0026000D">
            <w:pPr>
              <w:rPr>
                <w:color w:val="000000"/>
                <w:szCs w:val="20"/>
              </w:rPr>
            </w:pPr>
            <w:r w:rsidRPr="00E45ADD">
              <w:rPr>
                <w:szCs w:val="20"/>
              </w:rPr>
              <w:t>HTTP Method</w:t>
            </w:r>
          </w:p>
        </w:tc>
        <w:tc>
          <w:tcPr>
            <w:tcW w:w="0" w:type="auto"/>
            <w:hideMark/>
          </w:tcPr>
          <w:p w14:paraId="511A825F" w14:textId="77777777" w:rsidR="00E45ADD" w:rsidRPr="00E45ADD" w:rsidRDefault="00E45ADD" w:rsidP="0026000D">
            <w:pPr>
              <w:rPr>
                <w:color w:val="000000"/>
                <w:szCs w:val="20"/>
                <w:lang w:val="en-GB"/>
              </w:rPr>
            </w:pPr>
            <w:r w:rsidRPr="00E45ADD">
              <w:rPr>
                <w:szCs w:val="20"/>
                <w:lang w:val="en-GB"/>
              </w:rPr>
              <w:t>POST / GET / PUT / DELETE (choose applicable)</w:t>
            </w:r>
          </w:p>
        </w:tc>
      </w:tr>
      <w:tr w:rsidR="00E45ADD" w:rsidRPr="003A6B6E" w14:paraId="6EB1F354" w14:textId="77777777" w:rsidTr="0026000D">
        <w:tc>
          <w:tcPr>
            <w:tcW w:w="0" w:type="auto"/>
            <w:hideMark/>
          </w:tcPr>
          <w:p w14:paraId="35CEAC14" w14:textId="77777777" w:rsidR="00E45ADD" w:rsidRPr="00E45ADD" w:rsidRDefault="00E45ADD" w:rsidP="0026000D">
            <w:pPr>
              <w:rPr>
                <w:color w:val="000000"/>
                <w:szCs w:val="20"/>
              </w:rPr>
            </w:pPr>
            <w:proofErr w:type="spellStart"/>
            <w:r w:rsidRPr="00E45ADD">
              <w:rPr>
                <w:color w:val="000000"/>
                <w:szCs w:val="20"/>
              </w:rPr>
              <w:t>Endpoint</w:t>
            </w:r>
            <w:proofErr w:type="spellEnd"/>
          </w:p>
        </w:tc>
        <w:tc>
          <w:tcPr>
            <w:tcW w:w="0" w:type="auto"/>
            <w:hideMark/>
          </w:tcPr>
          <w:p w14:paraId="54AC3D21" w14:textId="77777777" w:rsidR="00E45ADD" w:rsidRPr="00E45ADD" w:rsidRDefault="00E45ADD" w:rsidP="0026000D">
            <w:pPr>
              <w:rPr>
                <w:color w:val="000000"/>
                <w:szCs w:val="20"/>
                <w:lang w:val="en-GB"/>
              </w:rPr>
            </w:pPr>
            <w:r w:rsidRPr="00E45ADD">
              <w:rPr>
                <w:szCs w:val="20"/>
                <w:lang w:val="en-GB"/>
              </w:rPr>
              <w:t xml:space="preserve">URI of the resource endpoint (e.g., </w:t>
            </w:r>
            <w:r w:rsidRPr="00E45ADD">
              <w:rPr>
                <w:rStyle w:val="HTMLCode"/>
                <w:rFonts w:ascii="Avenir Next LT Pro" w:eastAsiaTheme="majorEastAsia" w:hAnsi="Avenir Next LT Pro"/>
                <w:lang w:val="en-GB"/>
              </w:rPr>
              <w:t>/Task</w:t>
            </w:r>
            <w:r w:rsidRPr="00E45ADD">
              <w:rPr>
                <w:szCs w:val="20"/>
                <w:lang w:val="en-GB"/>
              </w:rPr>
              <w:t xml:space="preserve">, </w:t>
            </w:r>
            <w:r w:rsidRPr="00E45ADD">
              <w:rPr>
                <w:rStyle w:val="HTMLCode"/>
                <w:rFonts w:ascii="Avenir Next LT Pro" w:eastAsiaTheme="majorEastAsia" w:hAnsi="Avenir Next LT Pro"/>
                <w:lang w:val="en-GB"/>
              </w:rPr>
              <w:t>/Patient</w:t>
            </w:r>
            <w:r w:rsidRPr="00E45ADD">
              <w:rPr>
                <w:szCs w:val="20"/>
                <w:lang w:val="en-GB"/>
              </w:rPr>
              <w:t>, etc.)</w:t>
            </w:r>
          </w:p>
        </w:tc>
      </w:tr>
      <w:tr w:rsidR="00E45ADD" w:rsidRPr="00E45ADD" w14:paraId="559A7C2D" w14:textId="77777777" w:rsidTr="0026000D">
        <w:tc>
          <w:tcPr>
            <w:tcW w:w="0" w:type="auto"/>
          </w:tcPr>
          <w:p w14:paraId="3BD0BD46" w14:textId="77777777" w:rsidR="00E45ADD" w:rsidRPr="00E45ADD" w:rsidRDefault="00E45ADD" w:rsidP="0026000D">
            <w:pPr>
              <w:rPr>
                <w:color w:val="000000"/>
                <w:szCs w:val="20"/>
              </w:rPr>
            </w:pPr>
            <w:r w:rsidRPr="00E45ADD">
              <w:rPr>
                <w:color w:val="000000"/>
                <w:szCs w:val="20"/>
              </w:rPr>
              <w:t>Headers</w:t>
            </w:r>
          </w:p>
        </w:tc>
        <w:tc>
          <w:tcPr>
            <w:tcW w:w="0" w:type="auto"/>
          </w:tcPr>
          <w:p w14:paraId="51FA05AA" w14:textId="77777777" w:rsidR="00E45ADD" w:rsidRPr="00E45ADD" w:rsidRDefault="00E45ADD" w:rsidP="0026000D">
            <w:pPr>
              <w:rPr>
                <w:color w:val="000000"/>
                <w:szCs w:val="20"/>
                <w:lang w:val="en-GB"/>
              </w:rPr>
            </w:pPr>
            <w:r w:rsidRPr="00E45ADD">
              <w:rPr>
                <w:color w:val="000000"/>
                <w:szCs w:val="20"/>
                <w:lang w:val="en-GB"/>
              </w:rPr>
              <w:t xml:space="preserve">HTTP headers, such as: </w:t>
            </w:r>
            <w:r w:rsidRPr="00E45ADD">
              <w:rPr>
                <w:color w:val="000000"/>
                <w:szCs w:val="20"/>
                <w:lang w:val="en-GB"/>
              </w:rPr>
              <w:br/>
              <w:t>- Content-Type: application/fhir+json</w:t>
            </w:r>
          </w:p>
          <w:p w14:paraId="7FB81F6C" w14:textId="77777777" w:rsidR="00E45ADD" w:rsidRPr="00E45ADD" w:rsidRDefault="00E45ADD" w:rsidP="0026000D">
            <w:pPr>
              <w:rPr>
                <w:color w:val="000000"/>
                <w:szCs w:val="20"/>
                <w:lang w:val="en-GB"/>
              </w:rPr>
            </w:pPr>
            <w:r w:rsidRPr="00E45ADD">
              <w:rPr>
                <w:color w:val="000000"/>
                <w:szCs w:val="20"/>
                <w:lang w:val="en-GB"/>
              </w:rPr>
              <w:t xml:space="preserve">- Accept: application/fhir+json </w:t>
            </w:r>
            <w:r w:rsidRPr="00E45ADD">
              <w:rPr>
                <w:color w:val="000000"/>
                <w:szCs w:val="20"/>
                <w:lang w:val="en-GB"/>
              </w:rPr>
              <w:br/>
            </w:r>
            <w:r w:rsidRPr="00E45ADD">
              <w:rPr>
                <w:b/>
                <w:bCs/>
                <w:color w:val="000000"/>
                <w:szCs w:val="20"/>
                <w:lang w:val="en-GB"/>
              </w:rPr>
              <w:t>Media Type</w:t>
            </w:r>
            <w:r w:rsidRPr="00E45ADD">
              <w:rPr>
                <w:color w:val="000000"/>
                <w:szCs w:val="20"/>
                <w:lang w:val="en-GB"/>
              </w:rPr>
              <w:t xml:space="preserve"> application/fhir+json or application/fhir+xml </w:t>
            </w:r>
          </w:p>
        </w:tc>
      </w:tr>
    </w:tbl>
    <w:p w14:paraId="1B79158C" w14:textId="77777777" w:rsidR="00961F70" w:rsidRDefault="00961F70" w:rsidP="00852E21">
      <w:pPr>
        <w:rPr>
          <w:lang w:val="en-GB"/>
        </w:rPr>
      </w:pPr>
    </w:p>
    <w:sdt>
      <w:sdtPr>
        <w:rPr>
          <w:lang w:val="en-GB"/>
        </w:rPr>
        <w:alias w:val="Technical Details"/>
        <w:tag w:val="Technical Details"/>
        <w:id w:val="-30798313"/>
        <w:placeholder>
          <w:docPart w:val="DefaultPlaceholder_-1854013440"/>
        </w:placeholder>
      </w:sdtPr>
      <w:sdtEndPr/>
      <w:sdtContent>
        <w:p w14:paraId="7F905C95" w14:textId="61EDE924" w:rsidR="003F7925" w:rsidRPr="003F7925" w:rsidRDefault="003F7925" w:rsidP="00886238">
          <w:pPr>
            <w:shd w:val="clear" w:color="auto" w:fill="F2F2F2" w:themeFill="background1" w:themeFillShade="F2"/>
            <w:rPr>
              <w:lang w:val="en-GB"/>
            </w:rPr>
          </w:pPr>
          <w:r w:rsidRPr="003F7925">
            <w:rPr>
              <w:lang w:val="en-GB"/>
            </w:rPr>
            <w:t>[…]</w:t>
          </w:r>
        </w:p>
      </w:sdtContent>
    </w:sdt>
    <w:p w14:paraId="603CC6C6" w14:textId="77777777" w:rsidR="003F7925" w:rsidRPr="00C241AA" w:rsidRDefault="003F7925" w:rsidP="003F7925">
      <w:pPr>
        <w:rPr>
          <w:b/>
          <w:bCs/>
          <w:lang w:val="en-GB"/>
        </w:rPr>
      </w:pPr>
    </w:p>
    <w:p w14:paraId="16A28382" w14:textId="77777777" w:rsidR="003F7925" w:rsidRPr="003F7925" w:rsidRDefault="003F7925" w:rsidP="003F7925">
      <w:pPr>
        <w:rPr>
          <w:lang w:val="en-GB"/>
        </w:rPr>
      </w:pPr>
      <w:r w:rsidRPr="00C241AA">
        <w:rPr>
          <w:b/>
          <w:bCs/>
          <w:lang w:val="en-GB"/>
        </w:rPr>
        <w:t>Payload:</w:t>
      </w:r>
      <w:r w:rsidRPr="003F7925">
        <w:rPr>
          <w:lang w:val="en-GB"/>
        </w:rPr>
        <w:t xml:space="preserve"> Describe the contents of the request body. Specify which FHIR® resource is used, including relevant constraints or mandatory elements.</w:t>
      </w:r>
    </w:p>
    <w:p w14:paraId="739BC314" w14:textId="77777777" w:rsidR="003F7925" w:rsidRPr="003F7925" w:rsidRDefault="003F7925" w:rsidP="003F7925">
      <w:pPr>
        <w:rPr>
          <w:lang w:val="en-GB"/>
        </w:rPr>
      </w:pPr>
    </w:p>
    <w:p w14:paraId="1A5760EB" w14:textId="3997C097" w:rsidR="00961F70" w:rsidRDefault="003F7925" w:rsidP="003F7925">
      <w:pPr>
        <w:rPr>
          <w:lang w:val="en-GB"/>
        </w:rPr>
      </w:pPr>
      <w:r w:rsidRPr="003F7925">
        <w:rPr>
          <w:lang w:val="en-GB"/>
        </w:rPr>
        <w:t>If helpful, include a table of important resource attributes:</w:t>
      </w:r>
    </w:p>
    <w:tbl>
      <w:tblPr>
        <w:tblStyle w:val="Tabelraster"/>
        <w:tblW w:w="0" w:type="auto"/>
        <w:tblLook w:val="04A0" w:firstRow="1" w:lastRow="0" w:firstColumn="1" w:lastColumn="0" w:noHBand="0" w:noVBand="1"/>
      </w:tblPr>
      <w:tblGrid>
        <w:gridCol w:w="2908"/>
        <w:gridCol w:w="1282"/>
        <w:gridCol w:w="4182"/>
      </w:tblGrid>
      <w:tr w:rsidR="00102ACA" w:rsidRPr="00102ACA" w14:paraId="691EA1D3" w14:textId="77777777" w:rsidTr="0026000D">
        <w:tc>
          <w:tcPr>
            <w:tcW w:w="0" w:type="auto"/>
            <w:hideMark/>
          </w:tcPr>
          <w:p w14:paraId="410571A0" w14:textId="77777777" w:rsidR="00102ACA" w:rsidRPr="00102ACA" w:rsidRDefault="00102ACA" w:rsidP="0026000D">
            <w:pPr>
              <w:jc w:val="center"/>
              <w:rPr>
                <w:b/>
                <w:bCs/>
                <w:color w:val="000000"/>
                <w:szCs w:val="20"/>
              </w:rPr>
            </w:pPr>
            <w:r w:rsidRPr="00102ACA">
              <w:rPr>
                <w:b/>
                <w:bCs/>
                <w:color w:val="000000"/>
                <w:szCs w:val="20"/>
              </w:rPr>
              <w:t>Attribute</w:t>
            </w:r>
          </w:p>
        </w:tc>
        <w:tc>
          <w:tcPr>
            <w:tcW w:w="0" w:type="auto"/>
            <w:hideMark/>
          </w:tcPr>
          <w:p w14:paraId="08E4E89D" w14:textId="77777777" w:rsidR="00102ACA" w:rsidRPr="00102ACA" w:rsidRDefault="00102ACA" w:rsidP="0026000D">
            <w:pPr>
              <w:jc w:val="center"/>
              <w:rPr>
                <w:b/>
                <w:bCs/>
                <w:color w:val="000000"/>
                <w:szCs w:val="20"/>
              </w:rPr>
            </w:pPr>
            <w:r w:rsidRPr="00102ACA">
              <w:rPr>
                <w:b/>
                <w:bCs/>
                <w:szCs w:val="20"/>
              </w:rPr>
              <w:t>Cardinality</w:t>
            </w:r>
          </w:p>
        </w:tc>
        <w:tc>
          <w:tcPr>
            <w:tcW w:w="0" w:type="auto"/>
          </w:tcPr>
          <w:p w14:paraId="50BC7699" w14:textId="77777777" w:rsidR="00102ACA" w:rsidRPr="00102ACA" w:rsidRDefault="00102ACA" w:rsidP="0026000D">
            <w:pPr>
              <w:jc w:val="center"/>
              <w:rPr>
                <w:b/>
                <w:bCs/>
                <w:szCs w:val="20"/>
              </w:rPr>
            </w:pPr>
            <w:r w:rsidRPr="00102ACA">
              <w:rPr>
                <w:b/>
                <w:bCs/>
                <w:szCs w:val="20"/>
              </w:rPr>
              <w:t>Description</w:t>
            </w:r>
          </w:p>
        </w:tc>
      </w:tr>
      <w:tr w:rsidR="00102ACA" w:rsidRPr="00102ACA" w14:paraId="0C3F6E29" w14:textId="77777777" w:rsidTr="0026000D">
        <w:tc>
          <w:tcPr>
            <w:tcW w:w="0" w:type="auto"/>
            <w:hideMark/>
          </w:tcPr>
          <w:p w14:paraId="5732F81D" w14:textId="77777777" w:rsidR="00102ACA" w:rsidRPr="00102ACA" w:rsidRDefault="00102ACA" w:rsidP="0026000D">
            <w:pPr>
              <w:rPr>
                <w:color w:val="000000"/>
                <w:szCs w:val="20"/>
              </w:rPr>
            </w:pPr>
            <w:r w:rsidRPr="00102ACA">
              <w:rPr>
                <w:szCs w:val="20"/>
              </w:rPr>
              <w:t>Task.identifier</w:t>
            </w:r>
          </w:p>
        </w:tc>
        <w:tc>
          <w:tcPr>
            <w:tcW w:w="0" w:type="auto"/>
            <w:hideMark/>
          </w:tcPr>
          <w:p w14:paraId="59654FEB" w14:textId="77777777" w:rsidR="00102ACA" w:rsidRPr="00102ACA" w:rsidRDefault="00102ACA" w:rsidP="0026000D">
            <w:pPr>
              <w:rPr>
                <w:color w:val="000000"/>
                <w:szCs w:val="20"/>
              </w:rPr>
            </w:pPr>
            <w:r w:rsidRPr="00102ACA">
              <w:rPr>
                <w:szCs w:val="20"/>
              </w:rPr>
              <w:t>1..1</w:t>
            </w:r>
          </w:p>
        </w:tc>
        <w:tc>
          <w:tcPr>
            <w:tcW w:w="0" w:type="auto"/>
          </w:tcPr>
          <w:p w14:paraId="1EB7CCFB" w14:textId="77777777" w:rsidR="00102ACA" w:rsidRPr="00102ACA" w:rsidRDefault="00102ACA" w:rsidP="0026000D">
            <w:pPr>
              <w:rPr>
                <w:szCs w:val="20"/>
              </w:rPr>
            </w:pPr>
            <w:r w:rsidRPr="00102ACA">
              <w:rPr>
                <w:szCs w:val="20"/>
              </w:rPr>
              <w:t>Unique business identifier</w:t>
            </w:r>
          </w:p>
        </w:tc>
      </w:tr>
      <w:tr w:rsidR="00102ACA" w:rsidRPr="003A6B6E" w14:paraId="6B07B6EB" w14:textId="77777777" w:rsidTr="0026000D">
        <w:tc>
          <w:tcPr>
            <w:tcW w:w="0" w:type="auto"/>
            <w:hideMark/>
          </w:tcPr>
          <w:p w14:paraId="7871DE7A" w14:textId="77777777" w:rsidR="00102ACA" w:rsidRPr="00102ACA" w:rsidRDefault="00102ACA" w:rsidP="0026000D">
            <w:pPr>
              <w:rPr>
                <w:color w:val="000000"/>
                <w:szCs w:val="20"/>
              </w:rPr>
            </w:pPr>
            <w:r w:rsidRPr="00102ACA">
              <w:rPr>
                <w:szCs w:val="20"/>
              </w:rPr>
              <w:t>Task.groupIdentifier</w:t>
            </w:r>
          </w:p>
        </w:tc>
        <w:tc>
          <w:tcPr>
            <w:tcW w:w="0" w:type="auto"/>
            <w:hideMark/>
          </w:tcPr>
          <w:p w14:paraId="4370E861" w14:textId="77777777" w:rsidR="00102ACA" w:rsidRPr="00102ACA" w:rsidRDefault="00102ACA" w:rsidP="0026000D">
            <w:pPr>
              <w:rPr>
                <w:color w:val="000000"/>
                <w:szCs w:val="20"/>
              </w:rPr>
            </w:pPr>
            <w:r w:rsidRPr="00102ACA">
              <w:rPr>
                <w:szCs w:val="20"/>
              </w:rPr>
              <w:t>1..1</w:t>
            </w:r>
          </w:p>
        </w:tc>
        <w:tc>
          <w:tcPr>
            <w:tcW w:w="0" w:type="auto"/>
          </w:tcPr>
          <w:p w14:paraId="5D8FA708" w14:textId="77777777" w:rsidR="00102ACA" w:rsidRPr="00102ACA" w:rsidRDefault="00102ACA" w:rsidP="0026000D">
            <w:pPr>
              <w:rPr>
                <w:szCs w:val="20"/>
                <w:lang w:val="en-GB"/>
              </w:rPr>
            </w:pPr>
            <w:r w:rsidRPr="00102ACA">
              <w:rPr>
                <w:szCs w:val="20"/>
                <w:lang w:val="en-GB"/>
              </w:rPr>
              <w:t>Dataset identifier for grouping Notifications</w:t>
            </w:r>
          </w:p>
        </w:tc>
      </w:tr>
      <w:tr w:rsidR="00102ACA" w:rsidRPr="00102ACA" w14:paraId="014C5378" w14:textId="77777777" w:rsidTr="0026000D">
        <w:tc>
          <w:tcPr>
            <w:tcW w:w="0" w:type="auto"/>
          </w:tcPr>
          <w:p w14:paraId="22014D7C" w14:textId="77777777" w:rsidR="00102ACA" w:rsidRPr="00102ACA" w:rsidRDefault="00102ACA" w:rsidP="0026000D">
            <w:pPr>
              <w:rPr>
                <w:color w:val="000000"/>
                <w:szCs w:val="20"/>
              </w:rPr>
            </w:pPr>
            <w:proofErr w:type="spellStart"/>
            <w:proofErr w:type="gramStart"/>
            <w:r w:rsidRPr="00102ACA">
              <w:rPr>
                <w:szCs w:val="20"/>
              </w:rPr>
              <w:t>Task.input:authorization</w:t>
            </w:r>
            <w:proofErr w:type="gramEnd"/>
            <w:r w:rsidRPr="00102ACA">
              <w:rPr>
                <w:szCs w:val="20"/>
              </w:rPr>
              <w:t>-base</w:t>
            </w:r>
            <w:proofErr w:type="spellEnd"/>
          </w:p>
        </w:tc>
        <w:tc>
          <w:tcPr>
            <w:tcW w:w="0" w:type="auto"/>
          </w:tcPr>
          <w:p w14:paraId="2706481E" w14:textId="77777777" w:rsidR="00102ACA" w:rsidRPr="00102ACA" w:rsidRDefault="00102ACA" w:rsidP="0026000D">
            <w:pPr>
              <w:rPr>
                <w:color w:val="000000"/>
                <w:szCs w:val="20"/>
              </w:rPr>
            </w:pPr>
            <w:r w:rsidRPr="00102ACA">
              <w:rPr>
                <w:szCs w:val="20"/>
              </w:rPr>
              <w:t>1..1</w:t>
            </w:r>
          </w:p>
        </w:tc>
        <w:tc>
          <w:tcPr>
            <w:tcW w:w="0" w:type="auto"/>
          </w:tcPr>
          <w:p w14:paraId="370977F9" w14:textId="77777777" w:rsidR="00102ACA" w:rsidRPr="00102ACA" w:rsidRDefault="00102ACA" w:rsidP="0026000D">
            <w:pPr>
              <w:rPr>
                <w:color w:val="000000"/>
                <w:szCs w:val="20"/>
              </w:rPr>
            </w:pPr>
            <w:r w:rsidRPr="00102ACA">
              <w:rPr>
                <w:szCs w:val="20"/>
              </w:rPr>
              <w:t>Required for secured access</w:t>
            </w:r>
          </w:p>
        </w:tc>
      </w:tr>
      <w:tr w:rsidR="00102ACA" w:rsidRPr="00102ACA" w14:paraId="34242823" w14:textId="77777777" w:rsidTr="0026000D">
        <w:tc>
          <w:tcPr>
            <w:tcW w:w="0" w:type="auto"/>
          </w:tcPr>
          <w:p w14:paraId="682AC50F" w14:textId="77777777" w:rsidR="00102ACA" w:rsidRPr="00102ACA" w:rsidRDefault="00102ACA" w:rsidP="0026000D">
            <w:pPr>
              <w:rPr>
                <w:szCs w:val="20"/>
              </w:rPr>
            </w:pPr>
            <w:proofErr w:type="gramStart"/>
            <w:r w:rsidRPr="00102ACA">
              <w:rPr>
                <w:szCs w:val="20"/>
              </w:rPr>
              <w:t>Task.input:read</w:t>
            </w:r>
            <w:proofErr w:type="gramEnd"/>
            <w:r w:rsidRPr="00102ACA">
              <w:rPr>
                <w:szCs w:val="20"/>
              </w:rPr>
              <w:t>-resource</w:t>
            </w:r>
          </w:p>
        </w:tc>
        <w:tc>
          <w:tcPr>
            <w:tcW w:w="0" w:type="auto"/>
          </w:tcPr>
          <w:p w14:paraId="4BD6BF92" w14:textId="77777777" w:rsidR="00102ACA" w:rsidRPr="00102ACA" w:rsidRDefault="00102ACA" w:rsidP="0026000D">
            <w:pPr>
              <w:rPr>
                <w:szCs w:val="20"/>
              </w:rPr>
            </w:pPr>
            <w:proofErr w:type="gramStart"/>
            <w:r w:rsidRPr="00102ACA">
              <w:rPr>
                <w:szCs w:val="20"/>
              </w:rPr>
              <w:t>0..*</w:t>
            </w:r>
            <w:proofErr w:type="gramEnd"/>
          </w:p>
        </w:tc>
        <w:tc>
          <w:tcPr>
            <w:tcW w:w="0" w:type="auto"/>
          </w:tcPr>
          <w:p w14:paraId="0880114B" w14:textId="77777777" w:rsidR="00102ACA" w:rsidRPr="00102ACA" w:rsidRDefault="00102ACA" w:rsidP="0026000D">
            <w:pPr>
              <w:rPr>
                <w:szCs w:val="20"/>
              </w:rPr>
            </w:pPr>
            <w:r w:rsidRPr="00102ACA">
              <w:rPr>
                <w:szCs w:val="20"/>
              </w:rPr>
              <w:t>References to retrievable resources</w:t>
            </w:r>
          </w:p>
        </w:tc>
      </w:tr>
    </w:tbl>
    <w:p w14:paraId="67D1A3C1" w14:textId="77777777" w:rsidR="00961F70" w:rsidRDefault="00961F70" w:rsidP="00852E21">
      <w:pPr>
        <w:rPr>
          <w:lang w:val="en-GB"/>
        </w:rPr>
      </w:pPr>
    </w:p>
    <w:sdt>
      <w:sdtPr>
        <w:rPr>
          <w:lang w:val="en-GB"/>
        </w:rPr>
        <w:alias w:val="Attribute"/>
        <w:tag w:val="Attribute"/>
        <w:id w:val="903035225"/>
        <w:placeholder>
          <w:docPart w:val="DefaultPlaceholder_-1854013440"/>
        </w:placeholder>
      </w:sdtPr>
      <w:sdtEndPr/>
      <w:sdtContent>
        <w:p w14:paraId="711BF19D" w14:textId="633F9FFF" w:rsidR="006D404B" w:rsidRPr="006D404B" w:rsidRDefault="006D404B" w:rsidP="006D404B">
          <w:pPr>
            <w:shd w:val="clear" w:color="auto" w:fill="F2F2F2" w:themeFill="background1" w:themeFillShade="F2"/>
            <w:rPr>
              <w:lang w:val="en-GB"/>
            </w:rPr>
          </w:pPr>
          <w:r w:rsidRPr="006D404B">
            <w:rPr>
              <w:lang w:val="en-GB"/>
            </w:rPr>
            <w:t>[…]</w:t>
          </w:r>
        </w:p>
      </w:sdtContent>
    </w:sdt>
    <w:p w14:paraId="58111091" w14:textId="77777777" w:rsidR="006D404B" w:rsidRPr="006D404B" w:rsidRDefault="006D404B" w:rsidP="006D404B">
      <w:pPr>
        <w:rPr>
          <w:lang w:val="en-GB"/>
        </w:rPr>
      </w:pPr>
    </w:p>
    <w:p w14:paraId="21B56052" w14:textId="77777777" w:rsidR="006D404B" w:rsidRPr="00663C17" w:rsidRDefault="006D404B" w:rsidP="006D404B">
      <w:pPr>
        <w:rPr>
          <w:b/>
          <w:bCs/>
          <w:lang w:val="en-GB"/>
        </w:rPr>
      </w:pPr>
      <w:r w:rsidRPr="00663C17">
        <w:rPr>
          <w:b/>
          <w:bCs/>
          <w:lang w:val="en-GB"/>
        </w:rPr>
        <w:t>Response message</w:t>
      </w:r>
    </w:p>
    <w:p w14:paraId="463CF4DE" w14:textId="77777777" w:rsidR="006D404B" w:rsidRPr="006D404B" w:rsidRDefault="006D404B" w:rsidP="006D404B">
      <w:pPr>
        <w:rPr>
          <w:lang w:val="en-GB"/>
        </w:rPr>
      </w:pPr>
    </w:p>
    <w:p w14:paraId="2B8AC2A4" w14:textId="77777777" w:rsidR="006D404B" w:rsidRPr="006D404B" w:rsidRDefault="006D404B" w:rsidP="006D404B">
      <w:pPr>
        <w:rPr>
          <w:lang w:val="en-GB"/>
        </w:rPr>
      </w:pPr>
      <w:r w:rsidRPr="00182CB5">
        <w:rPr>
          <w:b/>
          <w:bCs/>
          <w:lang w:val="en-GB"/>
        </w:rPr>
        <w:t>Description:</w:t>
      </w:r>
      <w:r w:rsidRPr="006D404B">
        <w:rPr>
          <w:lang w:val="en-GB"/>
        </w:rPr>
        <w:t xml:space="preserve"> Describe the expected outcome of the request, and what the Receiving System does with it.</w:t>
      </w:r>
    </w:p>
    <w:p w14:paraId="5C91CFA9" w14:textId="77777777" w:rsidR="00111983" w:rsidRDefault="00111983" w:rsidP="006D404B">
      <w:pPr>
        <w:rPr>
          <w:lang w:val="en-GB"/>
        </w:rPr>
      </w:pPr>
    </w:p>
    <w:p w14:paraId="0559C6D4" w14:textId="6521CBBC" w:rsidR="006D404B" w:rsidRPr="00111983" w:rsidRDefault="006D404B" w:rsidP="006D404B">
      <w:pPr>
        <w:rPr>
          <w:i/>
          <w:iCs/>
          <w:lang w:val="en-GB"/>
        </w:rPr>
      </w:pPr>
      <w:r w:rsidRPr="00111983">
        <w:rPr>
          <w:i/>
          <w:iCs/>
          <w:lang w:val="en-GB"/>
        </w:rPr>
        <w:t>Example: The Receiving GtK responds to the Notification with a status code and, if needed, an OperationOutcome to indicate errors. A successful response confirms that the message was received and processed.</w:t>
      </w:r>
    </w:p>
    <w:p w14:paraId="6C93DA0E" w14:textId="77777777" w:rsidR="00111983" w:rsidRDefault="00111983" w:rsidP="006D404B">
      <w:pPr>
        <w:rPr>
          <w:lang w:val="en-GB"/>
        </w:rPr>
      </w:pPr>
    </w:p>
    <w:sdt>
      <w:sdtPr>
        <w:rPr>
          <w:lang w:val="en-GB"/>
        </w:rPr>
        <w:alias w:val="Response"/>
        <w:tag w:val="Response"/>
        <w:id w:val="1835562325"/>
        <w:placeholder>
          <w:docPart w:val="DefaultPlaceholder_-1854013440"/>
        </w:placeholder>
      </w:sdtPr>
      <w:sdtEndPr/>
      <w:sdtContent>
        <w:p w14:paraId="602D5DCC" w14:textId="392760AA" w:rsidR="006D404B" w:rsidRPr="006D404B" w:rsidRDefault="006D404B" w:rsidP="00111983">
          <w:pPr>
            <w:shd w:val="clear" w:color="auto" w:fill="F2F2F2" w:themeFill="background1" w:themeFillShade="F2"/>
            <w:rPr>
              <w:lang w:val="en-GB"/>
            </w:rPr>
          </w:pPr>
          <w:r w:rsidRPr="006D404B">
            <w:rPr>
              <w:lang w:val="en-GB"/>
            </w:rPr>
            <w:t>[…]</w:t>
          </w:r>
        </w:p>
      </w:sdtContent>
    </w:sdt>
    <w:p w14:paraId="47745072" w14:textId="77777777" w:rsidR="006D404B" w:rsidRPr="006D404B" w:rsidRDefault="006D404B" w:rsidP="006D404B">
      <w:pPr>
        <w:rPr>
          <w:lang w:val="en-GB"/>
        </w:rPr>
      </w:pPr>
    </w:p>
    <w:p w14:paraId="4AF6B50C" w14:textId="543F107C" w:rsidR="00102ACA" w:rsidRPr="00111983" w:rsidRDefault="006D404B" w:rsidP="006D404B">
      <w:pPr>
        <w:rPr>
          <w:b/>
          <w:bCs/>
          <w:lang w:val="en-GB"/>
        </w:rPr>
      </w:pPr>
      <w:r w:rsidRPr="00111983">
        <w:rPr>
          <w:b/>
          <w:bCs/>
          <w:lang w:val="en-GB"/>
        </w:rPr>
        <w:t>Technical Details:</w:t>
      </w:r>
    </w:p>
    <w:tbl>
      <w:tblPr>
        <w:tblStyle w:val="Tabelraster"/>
        <w:tblW w:w="8994" w:type="dxa"/>
        <w:tblLook w:val="04A0" w:firstRow="1" w:lastRow="0" w:firstColumn="1" w:lastColumn="0" w:noHBand="0" w:noVBand="1"/>
      </w:tblPr>
      <w:tblGrid>
        <w:gridCol w:w="2660"/>
        <w:gridCol w:w="6334"/>
      </w:tblGrid>
      <w:tr w:rsidR="0098700C" w:rsidRPr="0098700C" w14:paraId="76BD9076" w14:textId="77777777" w:rsidTr="004317A6">
        <w:tc>
          <w:tcPr>
            <w:tcW w:w="2660" w:type="dxa"/>
            <w:hideMark/>
          </w:tcPr>
          <w:p w14:paraId="0ED6677F" w14:textId="77777777" w:rsidR="0098700C" w:rsidRPr="0098700C" w:rsidRDefault="0098700C" w:rsidP="0026000D">
            <w:pPr>
              <w:jc w:val="center"/>
              <w:rPr>
                <w:b/>
                <w:bCs/>
                <w:color w:val="000000"/>
                <w:szCs w:val="20"/>
              </w:rPr>
            </w:pPr>
            <w:proofErr w:type="gramStart"/>
            <w:r w:rsidRPr="0098700C">
              <w:rPr>
                <w:b/>
                <w:bCs/>
                <w:color w:val="000000"/>
                <w:szCs w:val="20"/>
              </w:rPr>
              <w:t>HTTP status</w:t>
            </w:r>
            <w:proofErr w:type="gramEnd"/>
            <w:r w:rsidRPr="0098700C">
              <w:rPr>
                <w:b/>
                <w:bCs/>
                <w:color w:val="000000"/>
                <w:szCs w:val="20"/>
              </w:rPr>
              <w:t xml:space="preserve"> Code</w:t>
            </w:r>
          </w:p>
        </w:tc>
        <w:tc>
          <w:tcPr>
            <w:tcW w:w="0" w:type="auto"/>
            <w:hideMark/>
          </w:tcPr>
          <w:p w14:paraId="524D3380" w14:textId="77777777" w:rsidR="0098700C" w:rsidRPr="0098700C" w:rsidRDefault="0098700C" w:rsidP="0026000D">
            <w:pPr>
              <w:jc w:val="center"/>
              <w:rPr>
                <w:b/>
                <w:bCs/>
                <w:color w:val="000000"/>
                <w:szCs w:val="20"/>
              </w:rPr>
            </w:pPr>
            <w:r w:rsidRPr="0098700C">
              <w:rPr>
                <w:b/>
                <w:bCs/>
                <w:szCs w:val="20"/>
              </w:rPr>
              <w:t>Meaning</w:t>
            </w:r>
          </w:p>
        </w:tc>
      </w:tr>
      <w:tr w:rsidR="0098700C" w:rsidRPr="003A6B6E" w14:paraId="2A0D9337" w14:textId="77777777" w:rsidTr="004317A6">
        <w:tc>
          <w:tcPr>
            <w:tcW w:w="2660" w:type="dxa"/>
            <w:hideMark/>
          </w:tcPr>
          <w:p w14:paraId="615BEC56" w14:textId="77777777" w:rsidR="0098700C" w:rsidRPr="0098700C" w:rsidRDefault="0098700C" w:rsidP="0026000D">
            <w:pPr>
              <w:rPr>
                <w:color w:val="000000"/>
                <w:szCs w:val="20"/>
              </w:rPr>
            </w:pPr>
            <w:r w:rsidRPr="0098700C">
              <w:rPr>
                <w:szCs w:val="20"/>
              </w:rPr>
              <w:t>200 OK</w:t>
            </w:r>
          </w:p>
        </w:tc>
        <w:tc>
          <w:tcPr>
            <w:tcW w:w="0" w:type="auto"/>
            <w:hideMark/>
          </w:tcPr>
          <w:p w14:paraId="1E86879F" w14:textId="77777777" w:rsidR="0098700C" w:rsidRPr="0098700C" w:rsidRDefault="0098700C" w:rsidP="0026000D">
            <w:pPr>
              <w:rPr>
                <w:color w:val="000000"/>
                <w:szCs w:val="20"/>
                <w:lang w:val="en-GB"/>
              </w:rPr>
            </w:pPr>
            <w:r w:rsidRPr="0098700C">
              <w:rPr>
                <w:szCs w:val="20"/>
                <w:lang w:val="en-GB"/>
              </w:rPr>
              <w:t>Message received and accepted (not persisted)</w:t>
            </w:r>
          </w:p>
        </w:tc>
      </w:tr>
      <w:tr w:rsidR="0098700C" w:rsidRPr="003A6B6E" w14:paraId="51D7D16D" w14:textId="77777777" w:rsidTr="004317A6">
        <w:tc>
          <w:tcPr>
            <w:tcW w:w="2660" w:type="dxa"/>
            <w:hideMark/>
          </w:tcPr>
          <w:p w14:paraId="65D55E26" w14:textId="77777777" w:rsidR="0098700C" w:rsidRPr="0098700C" w:rsidRDefault="0098700C" w:rsidP="0026000D">
            <w:pPr>
              <w:rPr>
                <w:color w:val="000000"/>
                <w:szCs w:val="20"/>
              </w:rPr>
            </w:pPr>
            <w:r w:rsidRPr="0098700C">
              <w:rPr>
                <w:color w:val="000000"/>
                <w:szCs w:val="20"/>
              </w:rPr>
              <w:t xml:space="preserve">201 </w:t>
            </w:r>
            <w:proofErr w:type="spellStart"/>
            <w:r w:rsidRPr="0098700C">
              <w:rPr>
                <w:color w:val="000000"/>
                <w:szCs w:val="20"/>
              </w:rPr>
              <w:t>Created</w:t>
            </w:r>
            <w:proofErr w:type="spellEnd"/>
          </w:p>
        </w:tc>
        <w:tc>
          <w:tcPr>
            <w:tcW w:w="0" w:type="auto"/>
            <w:hideMark/>
          </w:tcPr>
          <w:p w14:paraId="4589C859" w14:textId="77777777" w:rsidR="0098700C" w:rsidRPr="0098700C" w:rsidRDefault="0098700C" w:rsidP="0026000D">
            <w:pPr>
              <w:rPr>
                <w:color w:val="000000"/>
                <w:szCs w:val="20"/>
                <w:lang w:val="en-GB"/>
              </w:rPr>
            </w:pPr>
            <w:r w:rsidRPr="0098700C">
              <w:rPr>
                <w:szCs w:val="20"/>
                <w:lang w:val="en-GB"/>
              </w:rPr>
              <w:t>Resource succesfully created and persisted</w:t>
            </w:r>
          </w:p>
        </w:tc>
      </w:tr>
      <w:tr w:rsidR="0098700C" w:rsidRPr="003A6B6E" w14:paraId="23B6A236" w14:textId="77777777" w:rsidTr="004317A6">
        <w:tc>
          <w:tcPr>
            <w:tcW w:w="2660" w:type="dxa"/>
          </w:tcPr>
          <w:p w14:paraId="5F8A2D4B" w14:textId="77777777" w:rsidR="0098700C" w:rsidRPr="0098700C" w:rsidRDefault="0098700C" w:rsidP="0026000D">
            <w:pPr>
              <w:rPr>
                <w:color w:val="000000"/>
                <w:szCs w:val="20"/>
              </w:rPr>
            </w:pPr>
            <w:r w:rsidRPr="0098700C">
              <w:rPr>
                <w:color w:val="000000"/>
                <w:szCs w:val="20"/>
              </w:rPr>
              <w:t xml:space="preserve">400 Bad </w:t>
            </w:r>
            <w:proofErr w:type="spellStart"/>
            <w:r w:rsidRPr="0098700C">
              <w:rPr>
                <w:color w:val="000000"/>
                <w:szCs w:val="20"/>
              </w:rPr>
              <w:t>Request</w:t>
            </w:r>
            <w:proofErr w:type="spellEnd"/>
          </w:p>
        </w:tc>
        <w:tc>
          <w:tcPr>
            <w:tcW w:w="0" w:type="auto"/>
          </w:tcPr>
          <w:p w14:paraId="52F88943" w14:textId="77777777" w:rsidR="0098700C" w:rsidRPr="0098700C" w:rsidRDefault="0098700C" w:rsidP="0026000D">
            <w:pPr>
              <w:rPr>
                <w:color w:val="000000"/>
                <w:szCs w:val="20"/>
                <w:lang w:val="en-GB"/>
              </w:rPr>
            </w:pPr>
            <w:r w:rsidRPr="0098700C">
              <w:rPr>
                <w:color w:val="000000"/>
                <w:szCs w:val="20"/>
                <w:lang w:val="en-GB"/>
              </w:rPr>
              <w:t xml:space="preserve">Request could not be parsed or failed FHIR® validatation </w:t>
            </w:r>
          </w:p>
        </w:tc>
      </w:tr>
      <w:tr w:rsidR="0098700C" w:rsidRPr="0098700C" w14:paraId="231B56A5" w14:textId="77777777" w:rsidTr="004317A6">
        <w:tc>
          <w:tcPr>
            <w:tcW w:w="2660" w:type="dxa"/>
          </w:tcPr>
          <w:p w14:paraId="3079C769" w14:textId="77777777" w:rsidR="0098700C" w:rsidRPr="0098700C" w:rsidRDefault="0098700C" w:rsidP="0026000D">
            <w:pPr>
              <w:rPr>
                <w:color w:val="000000"/>
                <w:szCs w:val="20"/>
              </w:rPr>
            </w:pPr>
            <w:r w:rsidRPr="0098700C">
              <w:rPr>
                <w:color w:val="000000"/>
                <w:szCs w:val="20"/>
              </w:rPr>
              <w:t xml:space="preserve">404 </w:t>
            </w:r>
            <w:proofErr w:type="spellStart"/>
            <w:r w:rsidRPr="0098700C">
              <w:rPr>
                <w:color w:val="000000"/>
                <w:szCs w:val="20"/>
              </w:rPr>
              <w:t>Not</w:t>
            </w:r>
            <w:proofErr w:type="spellEnd"/>
            <w:r w:rsidRPr="0098700C">
              <w:rPr>
                <w:color w:val="000000"/>
                <w:szCs w:val="20"/>
              </w:rPr>
              <w:t xml:space="preserve"> Found</w:t>
            </w:r>
          </w:p>
        </w:tc>
        <w:tc>
          <w:tcPr>
            <w:tcW w:w="0" w:type="auto"/>
          </w:tcPr>
          <w:p w14:paraId="4AE3E029" w14:textId="77777777" w:rsidR="0098700C" w:rsidRPr="0098700C" w:rsidRDefault="0098700C" w:rsidP="0026000D">
            <w:pPr>
              <w:rPr>
                <w:color w:val="000000"/>
                <w:szCs w:val="20"/>
                <w:lang w:val="en-GB"/>
              </w:rPr>
            </w:pPr>
            <w:r w:rsidRPr="0098700C">
              <w:rPr>
                <w:color w:val="000000"/>
                <w:szCs w:val="20"/>
                <w:lang w:val="en-GB"/>
              </w:rPr>
              <w:t>Invalid endpoint or insufficient selection criteria</w:t>
            </w:r>
          </w:p>
        </w:tc>
      </w:tr>
      <w:tr w:rsidR="0098700C" w:rsidRPr="003A6B6E" w14:paraId="687B1F72" w14:textId="77777777" w:rsidTr="004317A6">
        <w:tc>
          <w:tcPr>
            <w:tcW w:w="2660" w:type="dxa"/>
          </w:tcPr>
          <w:p w14:paraId="6AD7B1EF" w14:textId="77777777" w:rsidR="0098700C" w:rsidRPr="0098700C" w:rsidRDefault="0098700C" w:rsidP="0026000D">
            <w:pPr>
              <w:rPr>
                <w:color w:val="000000"/>
                <w:szCs w:val="20"/>
              </w:rPr>
            </w:pPr>
            <w:r w:rsidRPr="0098700C">
              <w:rPr>
                <w:color w:val="000000"/>
                <w:szCs w:val="20"/>
              </w:rPr>
              <w:t>412 Precondition Failed</w:t>
            </w:r>
          </w:p>
        </w:tc>
        <w:tc>
          <w:tcPr>
            <w:tcW w:w="0" w:type="auto"/>
          </w:tcPr>
          <w:p w14:paraId="6FD20E4A" w14:textId="77777777" w:rsidR="0098700C" w:rsidRPr="0098700C" w:rsidRDefault="0098700C" w:rsidP="0026000D">
            <w:pPr>
              <w:rPr>
                <w:color w:val="000000"/>
                <w:szCs w:val="20"/>
                <w:lang w:val="en-GB"/>
              </w:rPr>
            </w:pPr>
            <w:r w:rsidRPr="0098700C">
              <w:rPr>
                <w:color w:val="000000"/>
                <w:szCs w:val="20"/>
                <w:lang w:val="en-GB"/>
              </w:rPr>
              <w:t>Processing failed due to insufficient selection criteria</w:t>
            </w:r>
          </w:p>
        </w:tc>
      </w:tr>
      <w:tr w:rsidR="0098700C" w:rsidRPr="003A6B6E" w14:paraId="62F5B204" w14:textId="77777777" w:rsidTr="004317A6">
        <w:tc>
          <w:tcPr>
            <w:tcW w:w="2660" w:type="dxa"/>
          </w:tcPr>
          <w:p w14:paraId="56724E46" w14:textId="77777777" w:rsidR="0098700C" w:rsidRPr="0098700C" w:rsidRDefault="0098700C" w:rsidP="0026000D">
            <w:pPr>
              <w:rPr>
                <w:color w:val="000000"/>
                <w:szCs w:val="20"/>
              </w:rPr>
            </w:pPr>
            <w:r w:rsidRPr="0098700C">
              <w:rPr>
                <w:color w:val="000000"/>
                <w:szCs w:val="20"/>
              </w:rPr>
              <w:t xml:space="preserve">422 </w:t>
            </w:r>
            <w:proofErr w:type="spellStart"/>
            <w:r w:rsidRPr="0098700C">
              <w:rPr>
                <w:color w:val="000000"/>
                <w:szCs w:val="20"/>
              </w:rPr>
              <w:t>Unprocessable</w:t>
            </w:r>
            <w:proofErr w:type="spellEnd"/>
            <w:r w:rsidRPr="0098700C">
              <w:rPr>
                <w:color w:val="000000"/>
                <w:szCs w:val="20"/>
              </w:rPr>
              <w:t xml:space="preserve"> </w:t>
            </w:r>
            <w:proofErr w:type="spellStart"/>
            <w:r w:rsidRPr="0098700C">
              <w:rPr>
                <w:color w:val="000000"/>
                <w:szCs w:val="20"/>
              </w:rPr>
              <w:t>Entity</w:t>
            </w:r>
            <w:proofErr w:type="spellEnd"/>
          </w:p>
        </w:tc>
        <w:tc>
          <w:tcPr>
            <w:tcW w:w="0" w:type="auto"/>
          </w:tcPr>
          <w:p w14:paraId="7A31C8EA" w14:textId="77777777" w:rsidR="0098700C" w:rsidRPr="0098700C" w:rsidRDefault="0098700C" w:rsidP="0026000D">
            <w:pPr>
              <w:rPr>
                <w:color w:val="000000"/>
                <w:szCs w:val="20"/>
                <w:lang w:val="en-GB"/>
              </w:rPr>
            </w:pPr>
            <w:r w:rsidRPr="0098700C">
              <w:rPr>
                <w:color w:val="000000"/>
                <w:szCs w:val="20"/>
                <w:lang w:val="en-GB"/>
              </w:rPr>
              <w:t>Business rules violated; must return OperationOutcome with explanation</w:t>
            </w:r>
          </w:p>
        </w:tc>
      </w:tr>
    </w:tbl>
    <w:p w14:paraId="27FDCE94" w14:textId="77777777" w:rsidR="00102ACA" w:rsidRDefault="00102ACA" w:rsidP="00852E21">
      <w:pPr>
        <w:rPr>
          <w:lang w:val="en-GB"/>
        </w:rPr>
      </w:pPr>
    </w:p>
    <w:sdt>
      <w:sdtPr>
        <w:rPr>
          <w:lang w:val="en-GB"/>
        </w:rPr>
        <w:alias w:val="Technical details"/>
        <w:tag w:val="Technical details"/>
        <w:id w:val="-1584606433"/>
        <w:placeholder>
          <w:docPart w:val="DefaultPlaceholder_-1854013440"/>
        </w:placeholder>
      </w:sdtPr>
      <w:sdtEndPr/>
      <w:sdtContent>
        <w:p w14:paraId="6E6B947F" w14:textId="3FD45B7C" w:rsidR="006857B0" w:rsidRPr="006857B0" w:rsidRDefault="006857B0" w:rsidP="006857B0">
          <w:pPr>
            <w:shd w:val="clear" w:color="auto" w:fill="F2F2F2" w:themeFill="background1" w:themeFillShade="F2"/>
            <w:rPr>
              <w:lang w:val="en-GB"/>
            </w:rPr>
          </w:pPr>
          <w:r w:rsidRPr="006857B0">
            <w:rPr>
              <w:lang w:val="en-GB"/>
            </w:rPr>
            <w:t>[…]</w:t>
          </w:r>
        </w:p>
      </w:sdtContent>
    </w:sdt>
    <w:p w14:paraId="302CB962" w14:textId="77777777" w:rsidR="006857B0" w:rsidRPr="006857B0" w:rsidRDefault="006857B0" w:rsidP="006857B0">
      <w:pPr>
        <w:rPr>
          <w:lang w:val="en-GB"/>
        </w:rPr>
      </w:pPr>
    </w:p>
    <w:p w14:paraId="3ED0B826" w14:textId="77777777" w:rsidR="006857B0" w:rsidRPr="006857B0" w:rsidRDefault="006857B0" w:rsidP="006857B0">
      <w:pPr>
        <w:rPr>
          <w:lang w:val="en-GB"/>
        </w:rPr>
      </w:pPr>
      <w:r w:rsidRPr="008C3F6B">
        <w:rPr>
          <w:b/>
          <w:bCs/>
          <w:lang w:val="en-GB"/>
        </w:rPr>
        <w:t>Payload:</w:t>
      </w:r>
      <w:r w:rsidRPr="006857B0">
        <w:rPr>
          <w:lang w:val="en-GB"/>
        </w:rPr>
        <w:t xml:space="preserve"> Specify what resource or data is returned, depending on the status.</w:t>
      </w:r>
    </w:p>
    <w:p w14:paraId="68355195" w14:textId="3D29F4B5" w:rsidR="006857B0" w:rsidRPr="008C3F6B" w:rsidRDefault="006857B0" w:rsidP="008C3F6B">
      <w:pPr>
        <w:pStyle w:val="Lijstalinea"/>
        <w:numPr>
          <w:ilvl w:val="0"/>
          <w:numId w:val="38"/>
        </w:numPr>
        <w:rPr>
          <w:lang w:val="en-GB"/>
        </w:rPr>
      </w:pPr>
      <w:r w:rsidRPr="008C3F6B">
        <w:rPr>
          <w:lang w:val="en-GB"/>
        </w:rPr>
        <w:t>On success:</w:t>
      </w:r>
    </w:p>
    <w:p w14:paraId="5B8DD941" w14:textId="77777777" w:rsidR="00266FB7" w:rsidRDefault="006857B0" w:rsidP="006857B0">
      <w:pPr>
        <w:pStyle w:val="Lijstalinea"/>
        <w:numPr>
          <w:ilvl w:val="1"/>
          <w:numId w:val="38"/>
        </w:numPr>
        <w:rPr>
          <w:lang w:val="en-GB"/>
        </w:rPr>
      </w:pPr>
      <w:r w:rsidRPr="00266FB7">
        <w:rPr>
          <w:lang w:val="en-GB"/>
        </w:rPr>
        <w:t>Response may be empty (200 OK)</w:t>
      </w:r>
    </w:p>
    <w:p w14:paraId="5321EAC6" w14:textId="2CAF48F0" w:rsidR="006857B0" w:rsidRPr="00266FB7" w:rsidRDefault="006857B0" w:rsidP="006857B0">
      <w:pPr>
        <w:pStyle w:val="Lijstalinea"/>
        <w:numPr>
          <w:ilvl w:val="1"/>
          <w:numId w:val="38"/>
        </w:numPr>
        <w:rPr>
          <w:lang w:val="en-GB"/>
        </w:rPr>
      </w:pPr>
      <w:r w:rsidRPr="00266FB7">
        <w:rPr>
          <w:lang w:val="en-GB"/>
        </w:rPr>
        <w:lastRenderedPageBreak/>
        <w:t>Or may include the created FHIR® resource (201 Created)</w:t>
      </w:r>
    </w:p>
    <w:p w14:paraId="573894F4" w14:textId="6E3162F0" w:rsidR="006857B0" w:rsidRPr="00266FB7" w:rsidRDefault="006857B0" w:rsidP="00266FB7">
      <w:pPr>
        <w:pStyle w:val="Lijstalinea"/>
        <w:numPr>
          <w:ilvl w:val="0"/>
          <w:numId w:val="38"/>
        </w:numPr>
        <w:rPr>
          <w:lang w:val="en-GB"/>
        </w:rPr>
      </w:pPr>
      <w:r w:rsidRPr="00266FB7">
        <w:rPr>
          <w:lang w:val="en-GB"/>
        </w:rPr>
        <w:t>On error:</w:t>
      </w:r>
    </w:p>
    <w:p w14:paraId="30B74B7A" w14:textId="77AD82B3" w:rsidR="006857B0" w:rsidRPr="00266FB7" w:rsidRDefault="006857B0" w:rsidP="00266FB7">
      <w:pPr>
        <w:pStyle w:val="Lijstalinea"/>
        <w:numPr>
          <w:ilvl w:val="1"/>
          <w:numId w:val="38"/>
        </w:numPr>
        <w:rPr>
          <w:lang w:val="en-GB"/>
        </w:rPr>
      </w:pPr>
      <w:r w:rsidRPr="00266FB7">
        <w:rPr>
          <w:lang w:val="en-GB"/>
        </w:rPr>
        <w:t>A FHIR® OperationOutcome resource must be returned with relevant details.</w:t>
      </w:r>
    </w:p>
    <w:p w14:paraId="02D7644F" w14:textId="77777777" w:rsidR="006857B0" w:rsidRPr="00FA1E9A" w:rsidRDefault="006857B0" w:rsidP="006857B0">
      <w:pPr>
        <w:rPr>
          <w:i/>
          <w:iCs/>
          <w:lang w:val="en-GB"/>
        </w:rPr>
      </w:pPr>
      <w:r w:rsidRPr="00FA1E9A">
        <w:rPr>
          <w:i/>
          <w:iCs/>
          <w:lang w:val="en-GB"/>
        </w:rPr>
        <w:t>Example: If validation fails, return HTTP 422 along with an OperationOutcome explaining the specific rule violation.</w:t>
      </w:r>
    </w:p>
    <w:p w14:paraId="6EE37CA2" w14:textId="77777777" w:rsidR="00FA1E9A" w:rsidRDefault="00FA1E9A" w:rsidP="006857B0">
      <w:pPr>
        <w:rPr>
          <w:lang w:val="en-GB"/>
        </w:rPr>
      </w:pPr>
    </w:p>
    <w:sdt>
      <w:sdtPr>
        <w:rPr>
          <w:lang w:val="en-GB"/>
        </w:rPr>
        <w:alias w:val="Payload"/>
        <w:tag w:val="Payload"/>
        <w:id w:val="1869787429"/>
        <w:placeholder>
          <w:docPart w:val="DefaultPlaceholder_-1854013440"/>
        </w:placeholder>
      </w:sdtPr>
      <w:sdtEndPr/>
      <w:sdtContent>
        <w:p w14:paraId="1C2FEE23" w14:textId="3D246165" w:rsidR="006857B0" w:rsidRPr="006857B0" w:rsidRDefault="006857B0" w:rsidP="00390B9D">
          <w:pPr>
            <w:shd w:val="clear" w:color="auto" w:fill="F2F2F2" w:themeFill="background1" w:themeFillShade="F2"/>
            <w:rPr>
              <w:lang w:val="en-GB"/>
            </w:rPr>
          </w:pPr>
          <w:r w:rsidRPr="006857B0">
            <w:rPr>
              <w:lang w:val="en-GB"/>
            </w:rPr>
            <w:t>[…]</w:t>
          </w:r>
        </w:p>
      </w:sdtContent>
    </w:sdt>
    <w:p w14:paraId="06E1B6B2" w14:textId="77777777" w:rsidR="00FA1E9A" w:rsidRDefault="00FA1E9A" w:rsidP="006857B0">
      <w:pPr>
        <w:rPr>
          <w:lang w:val="en-GB"/>
        </w:rPr>
      </w:pPr>
    </w:p>
    <w:p w14:paraId="75CF7A79" w14:textId="28315049" w:rsidR="006857B0" w:rsidRPr="00AE0A8D" w:rsidRDefault="006857B0" w:rsidP="00AE0A8D">
      <w:pPr>
        <w:pStyle w:val="Tussenkop"/>
      </w:pPr>
      <w:bookmarkStart w:id="16" w:name="_Toc221885537"/>
      <w:bookmarkStart w:id="17" w:name="_Toc221885942"/>
      <w:r w:rsidRPr="00AE0A8D">
        <w:t>(Optional) Additional Notes</w:t>
      </w:r>
      <w:bookmarkEnd w:id="16"/>
      <w:bookmarkEnd w:id="17"/>
    </w:p>
    <w:p w14:paraId="339A68EC" w14:textId="77777777" w:rsidR="006857B0" w:rsidRPr="006857B0" w:rsidRDefault="006857B0" w:rsidP="006857B0">
      <w:pPr>
        <w:rPr>
          <w:lang w:val="en-GB"/>
        </w:rPr>
      </w:pPr>
      <w:r w:rsidRPr="006857B0">
        <w:rPr>
          <w:lang w:val="en-GB"/>
        </w:rPr>
        <w:t>Include:</w:t>
      </w:r>
    </w:p>
    <w:p w14:paraId="45B7EE0A" w14:textId="1602B3BA" w:rsidR="006857B0" w:rsidRPr="00470429" w:rsidRDefault="006857B0" w:rsidP="00470429">
      <w:pPr>
        <w:pStyle w:val="Lijstalinea"/>
        <w:numPr>
          <w:ilvl w:val="0"/>
          <w:numId w:val="39"/>
        </w:numPr>
        <w:rPr>
          <w:lang w:val="en-GB"/>
        </w:rPr>
      </w:pPr>
      <w:r w:rsidRPr="00470429">
        <w:rPr>
          <w:lang w:val="en-GB"/>
        </w:rPr>
        <w:t>Persistence behavior (e.g., “This resource does not need to be stored persistently.”)</w:t>
      </w:r>
    </w:p>
    <w:p w14:paraId="3C33DA56" w14:textId="00B59C99" w:rsidR="006857B0" w:rsidRPr="00470429" w:rsidRDefault="006857B0" w:rsidP="00470429">
      <w:pPr>
        <w:pStyle w:val="Lijstalinea"/>
        <w:numPr>
          <w:ilvl w:val="0"/>
          <w:numId w:val="39"/>
        </w:numPr>
        <w:rPr>
          <w:lang w:val="en-GB"/>
        </w:rPr>
      </w:pPr>
      <w:r w:rsidRPr="00470429">
        <w:rPr>
          <w:lang w:val="en-GB"/>
        </w:rPr>
        <w:t>Special behavior (e.g., “Delta updates must reuse the same groupIdentifier but a new Task.identifier.”)</w:t>
      </w:r>
    </w:p>
    <w:p w14:paraId="71A183B3" w14:textId="77777777" w:rsidR="00897462" w:rsidRDefault="006857B0" w:rsidP="006857B0">
      <w:pPr>
        <w:pStyle w:val="Lijstalinea"/>
        <w:numPr>
          <w:ilvl w:val="0"/>
          <w:numId w:val="39"/>
        </w:numPr>
        <w:rPr>
          <w:lang w:val="en-GB"/>
        </w:rPr>
      </w:pPr>
      <w:r w:rsidRPr="00897462">
        <w:rPr>
          <w:lang w:val="en-GB"/>
        </w:rPr>
        <w:t>Temporary agreements or interim implementations</w:t>
      </w:r>
    </w:p>
    <w:p w14:paraId="78D7C205" w14:textId="59677933" w:rsidR="006857B0" w:rsidRPr="00897462" w:rsidRDefault="006857B0" w:rsidP="006857B0">
      <w:pPr>
        <w:pStyle w:val="Lijstalinea"/>
        <w:numPr>
          <w:ilvl w:val="0"/>
          <w:numId w:val="39"/>
        </w:numPr>
        <w:rPr>
          <w:lang w:val="en-GB"/>
        </w:rPr>
      </w:pPr>
      <w:r w:rsidRPr="00897462">
        <w:rPr>
          <w:lang w:val="en-GB"/>
        </w:rPr>
        <w:t>Behavior under failure conditions</w:t>
      </w:r>
    </w:p>
    <w:p w14:paraId="10264D42" w14:textId="77777777" w:rsidR="00470429" w:rsidRDefault="00470429" w:rsidP="006857B0">
      <w:pPr>
        <w:rPr>
          <w:lang w:val="en-GB"/>
        </w:rPr>
      </w:pPr>
    </w:p>
    <w:sdt>
      <w:sdtPr>
        <w:rPr>
          <w:lang w:val="en-GB"/>
        </w:rPr>
        <w:alias w:val="Optional"/>
        <w:tag w:val="Optional"/>
        <w:id w:val="-69741430"/>
        <w:placeholder>
          <w:docPart w:val="DefaultPlaceholder_-1854013440"/>
        </w:placeholder>
      </w:sdtPr>
      <w:sdtEndPr/>
      <w:sdtContent>
        <w:p w14:paraId="2086F48A" w14:textId="10DCB3D9" w:rsidR="00102ACA" w:rsidRDefault="006857B0" w:rsidP="00897462">
          <w:pPr>
            <w:shd w:val="clear" w:color="auto" w:fill="F2F2F2" w:themeFill="background1" w:themeFillShade="F2"/>
            <w:rPr>
              <w:lang w:val="en-GB"/>
            </w:rPr>
          </w:pPr>
          <w:r w:rsidRPr="006857B0">
            <w:rPr>
              <w:lang w:val="en-GB"/>
            </w:rPr>
            <w:t>[…]</w:t>
          </w:r>
        </w:p>
      </w:sdtContent>
    </w:sdt>
    <w:p w14:paraId="002C5D57" w14:textId="77777777" w:rsidR="00102ACA" w:rsidRPr="003B4ABC" w:rsidRDefault="00102ACA" w:rsidP="00852E21">
      <w:pPr>
        <w:rPr>
          <w:lang w:val="en-GB"/>
        </w:rPr>
      </w:pPr>
    </w:p>
    <w:p w14:paraId="5464FC12" w14:textId="77777777" w:rsidR="009E7054" w:rsidRDefault="009E7054">
      <w:pPr>
        <w:rPr>
          <w:lang w:val="en-GB"/>
        </w:rPr>
      </w:pPr>
      <w:r>
        <w:rPr>
          <w:lang w:val="en-GB"/>
        </w:rPr>
        <w:br w:type="page"/>
      </w:r>
    </w:p>
    <w:p w14:paraId="0DE53EAB" w14:textId="77777777" w:rsidR="006853EB" w:rsidRDefault="006853EB" w:rsidP="00AE0A8D">
      <w:pPr>
        <w:pStyle w:val="Heading"/>
        <w:rPr>
          <w:lang w:val="en-GB"/>
        </w:rPr>
      </w:pPr>
      <w:bookmarkStart w:id="18" w:name="_Toc221885943"/>
      <w:r w:rsidRPr="006853EB">
        <w:rPr>
          <w:lang w:val="en-GB"/>
        </w:rPr>
        <w:lastRenderedPageBreak/>
        <w:t>Gx.3 | Volume 3 – Content</w:t>
      </w:r>
      <w:bookmarkEnd w:id="18"/>
    </w:p>
    <w:p w14:paraId="4A2CE89E" w14:textId="77777777" w:rsidR="008C5844" w:rsidRPr="008C5844" w:rsidRDefault="008C5844" w:rsidP="008C5844">
      <w:pPr>
        <w:rPr>
          <w:lang w:val="en-GB"/>
        </w:rPr>
      </w:pPr>
      <w:r w:rsidRPr="008C5844">
        <w:rPr>
          <w:lang w:val="en-GB"/>
        </w:rPr>
        <w:t>This volume defines shared content and metadata for generic functions, along with value sets, code tables (e.g., HCIM), references to external agreements, and authorization rules needed for consistent Twiin-based exchange.</w:t>
      </w:r>
    </w:p>
    <w:p w14:paraId="37E4E27F" w14:textId="77777777" w:rsidR="008C5844" w:rsidRPr="008C5844" w:rsidRDefault="008C5844" w:rsidP="008C5844">
      <w:pPr>
        <w:rPr>
          <w:lang w:val="en-GB"/>
        </w:rPr>
      </w:pPr>
    </w:p>
    <w:p w14:paraId="62D1E798" w14:textId="77777777" w:rsidR="008C5844" w:rsidRPr="008C5844" w:rsidRDefault="008C5844" w:rsidP="008C5844">
      <w:pPr>
        <w:rPr>
          <w:lang w:val="en-GB"/>
        </w:rPr>
      </w:pPr>
      <w:r w:rsidRPr="008C5844">
        <w:rPr>
          <w:lang w:val="en-GB"/>
        </w:rPr>
        <w:t>It includes generic metadata and requirements that are applicable across multiple healthcare applications.</w:t>
      </w:r>
    </w:p>
    <w:p w14:paraId="29AE9AAC" w14:textId="77777777" w:rsidR="008C5844" w:rsidRPr="008C5844" w:rsidRDefault="008C5844" w:rsidP="008C5844">
      <w:pPr>
        <w:rPr>
          <w:lang w:val="en-GB"/>
        </w:rPr>
      </w:pPr>
    </w:p>
    <w:p w14:paraId="2A7073E7" w14:textId="77777777" w:rsidR="008C5844" w:rsidRPr="008C5844" w:rsidRDefault="008C5844" w:rsidP="008C5844">
      <w:pPr>
        <w:rPr>
          <w:lang w:val="en-GB"/>
        </w:rPr>
      </w:pPr>
      <w:r w:rsidRPr="008C5844">
        <w:rPr>
          <w:lang w:val="en-GB"/>
        </w:rPr>
        <w:t xml:space="preserve">For example: </w:t>
      </w:r>
    </w:p>
    <w:p w14:paraId="597F4374" w14:textId="77777777" w:rsidR="00011B28" w:rsidRDefault="00011B28" w:rsidP="008C5844">
      <w:pPr>
        <w:rPr>
          <w:lang w:val="en-GB"/>
        </w:rPr>
      </w:pPr>
    </w:p>
    <w:p w14:paraId="371B4055" w14:textId="6DC5D4BD" w:rsidR="008C5844" w:rsidRPr="00704173" w:rsidRDefault="008C5844" w:rsidP="00AE0A8D">
      <w:pPr>
        <w:pStyle w:val="Tussenkop"/>
        <w:rPr>
          <w:lang w:val="en-US"/>
        </w:rPr>
      </w:pPr>
      <w:bookmarkStart w:id="19" w:name="_Toc221885538"/>
      <w:bookmarkStart w:id="20" w:name="_Toc221885944"/>
      <w:r w:rsidRPr="00704173">
        <w:rPr>
          <w:lang w:val="en-US"/>
        </w:rPr>
        <w:t>Metadata and Code Tables</w:t>
      </w:r>
      <w:bookmarkEnd w:id="19"/>
      <w:bookmarkEnd w:id="20"/>
    </w:p>
    <w:p w14:paraId="410C3D61" w14:textId="77777777" w:rsidR="008C5844" w:rsidRDefault="008C5844" w:rsidP="008C5844">
      <w:pPr>
        <w:rPr>
          <w:lang w:val="en-GB"/>
        </w:rPr>
      </w:pPr>
      <w:r w:rsidRPr="008C5844">
        <w:rPr>
          <w:lang w:val="en-GB"/>
        </w:rPr>
        <w:t>Each Task.input entry MUST be coded to identify the type of information it refers to.</w:t>
      </w:r>
    </w:p>
    <w:tbl>
      <w:tblPr>
        <w:tblStyle w:val="Tabelraster"/>
        <w:tblW w:w="0" w:type="auto"/>
        <w:tblLook w:val="04A0" w:firstRow="1" w:lastRow="0" w:firstColumn="1" w:lastColumn="0" w:noHBand="0" w:noVBand="1"/>
      </w:tblPr>
      <w:tblGrid>
        <w:gridCol w:w="2880"/>
        <w:gridCol w:w="2880"/>
        <w:gridCol w:w="2880"/>
      </w:tblGrid>
      <w:tr w:rsidR="008B1579" w14:paraId="3D570AB5" w14:textId="77777777" w:rsidTr="0026000D">
        <w:tc>
          <w:tcPr>
            <w:tcW w:w="2880" w:type="dxa"/>
          </w:tcPr>
          <w:p w14:paraId="20E7EB80" w14:textId="77777777" w:rsidR="008B1579" w:rsidRPr="00065BB7" w:rsidRDefault="008B1579" w:rsidP="0026000D">
            <w:pPr>
              <w:rPr>
                <w:b/>
                <w:bCs/>
                <w:szCs w:val="20"/>
              </w:rPr>
            </w:pPr>
            <w:r w:rsidRPr="00065BB7">
              <w:rPr>
                <w:b/>
                <w:bCs/>
                <w:szCs w:val="20"/>
              </w:rPr>
              <w:t>HCIM Component</w:t>
            </w:r>
          </w:p>
        </w:tc>
        <w:tc>
          <w:tcPr>
            <w:tcW w:w="2880" w:type="dxa"/>
          </w:tcPr>
          <w:p w14:paraId="7C425E1F" w14:textId="77777777" w:rsidR="008B1579" w:rsidRPr="00065BB7" w:rsidRDefault="008B1579" w:rsidP="0026000D">
            <w:pPr>
              <w:rPr>
                <w:b/>
                <w:bCs/>
                <w:szCs w:val="20"/>
              </w:rPr>
            </w:pPr>
            <w:r w:rsidRPr="00065BB7">
              <w:rPr>
                <w:b/>
                <w:bCs/>
                <w:szCs w:val="20"/>
              </w:rPr>
              <w:t>Code</w:t>
            </w:r>
          </w:p>
        </w:tc>
        <w:tc>
          <w:tcPr>
            <w:tcW w:w="2880" w:type="dxa"/>
          </w:tcPr>
          <w:p w14:paraId="1921B630" w14:textId="77777777" w:rsidR="008B1579" w:rsidRPr="00065BB7" w:rsidRDefault="008B1579" w:rsidP="0026000D">
            <w:pPr>
              <w:rPr>
                <w:b/>
                <w:bCs/>
                <w:szCs w:val="20"/>
              </w:rPr>
            </w:pPr>
            <w:r w:rsidRPr="00065BB7">
              <w:rPr>
                <w:b/>
                <w:bCs/>
                <w:szCs w:val="20"/>
              </w:rPr>
              <w:t>Code System</w:t>
            </w:r>
          </w:p>
        </w:tc>
      </w:tr>
      <w:tr w:rsidR="008B1579" w14:paraId="2A21541D" w14:textId="77777777" w:rsidTr="0026000D">
        <w:tc>
          <w:tcPr>
            <w:tcW w:w="2880" w:type="dxa"/>
          </w:tcPr>
          <w:p w14:paraId="4F428F3B" w14:textId="77777777" w:rsidR="008B1579" w:rsidRPr="00065BB7" w:rsidRDefault="008B1579" w:rsidP="0026000D">
            <w:pPr>
              <w:rPr>
                <w:szCs w:val="20"/>
              </w:rPr>
            </w:pPr>
            <w:r w:rsidRPr="00065BB7">
              <w:rPr>
                <w:szCs w:val="20"/>
              </w:rPr>
              <w:t>HealthProfessional</w:t>
            </w:r>
          </w:p>
        </w:tc>
        <w:tc>
          <w:tcPr>
            <w:tcW w:w="2880" w:type="dxa"/>
          </w:tcPr>
          <w:p w14:paraId="477D9D3B" w14:textId="77777777" w:rsidR="008B1579" w:rsidRPr="00065BB7" w:rsidRDefault="008B1579" w:rsidP="0026000D">
            <w:pPr>
              <w:rPr>
                <w:szCs w:val="20"/>
              </w:rPr>
            </w:pPr>
            <w:r w:rsidRPr="00065BB7">
              <w:rPr>
                <w:szCs w:val="20"/>
              </w:rPr>
              <w:t>79191-3</w:t>
            </w:r>
          </w:p>
        </w:tc>
        <w:tc>
          <w:tcPr>
            <w:tcW w:w="2880" w:type="dxa"/>
          </w:tcPr>
          <w:p w14:paraId="3905AF42" w14:textId="77777777" w:rsidR="008B1579" w:rsidRPr="00065BB7" w:rsidRDefault="008B1579" w:rsidP="0026000D">
            <w:pPr>
              <w:rPr>
                <w:szCs w:val="20"/>
              </w:rPr>
            </w:pPr>
            <w:proofErr w:type="gramStart"/>
            <w:r w:rsidRPr="00065BB7">
              <w:rPr>
                <w:szCs w:val="20"/>
              </w:rPr>
              <w:t>http://loinc.org</w:t>
            </w:r>
            <w:proofErr w:type="gramEnd"/>
          </w:p>
        </w:tc>
      </w:tr>
      <w:tr w:rsidR="008B1579" w14:paraId="2B506490" w14:textId="77777777" w:rsidTr="0026000D">
        <w:tc>
          <w:tcPr>
            <w:tcW w:w="2880" w:type="dxa"/>
          </w:tcPr>
          <w:p w14:paraId="5BA4ADE8" w14:textId="77777777" w:rsidR="008B1579" w:rsidRPr="00065BB7" w:rsidRDefault="008B1579" w:rsidP="0026000D">
            <w:pPr>
              <w:rPr>
                <w:szCs w:val="20"/>
              </w:rPr>
            </w:pPr>
            <w:r w:rsidRPr="00065BB7">
              <w:rPr>
                <w:szCs w:val="20"/>
              </w:rPr>
              <w:t>TreatmentDirective</w:t>
            </w:r>
          </w:p>
        </w:tc>
        <w:tc>
          <w:tcPr>
            <w:tcW w:w="2880" w:type="dxa"/>
          </w:tcPr>
          <w:p w14:paraId="57B08129" w14:textId="77777777" w:rsidR="008B1579" w:rsidRPr="00065BB7" w:rsidRDefault="008B1579" w:rsidP="0026000D">
            <w:pPr>
              <w:rPr>
                <w:szCs w:val="20"/>
              </w:rPr>
            </w:pPr>
            <w:r w:rsidRPr="00065BB7">
              <w:rPr>
                <w:szCs w:val="20"/>
              </w:rPr>
              <w:t>11291000146105</w:t>
            </w:r>
          </w:p>
        </w:tc>
        <w:tc>
          <w:tcPr>
            <w:tcW w:w="2880" w:type="dxa"/>
          </w:tcPr>
          <w:p w14:paraId="2957E09B" w14:textId="77777777" w:rsidR="008B1579" w:rsidRPr="00065BB7" w:rsidRDefault="008B1579" w:rsidP="0026000D">
            <w:pPr>
              <w:rPr>
                <w:szCs w:val="20"/>
              </w:rPr>
            </w:pPr>
            <w:proofErr w:type="gramStart"/>
            <w:r w:rsidRPr="00065BB7">
              <w:rPr>
                <w:szCs w:val="20"/>
              </w:rPr>
              <w:t>http://snomed.info/sct</w:t>
            </w:r>
            <w:proofErr w:type="gramEnd"/>
          </w:p>
        </w:tc>
      </w:tr>
      <w:tr w:rsidR="008B1579" w14:paraId="20CF6EF9" w14:textId="77777777" w:rsidTr="0026000D">
        <w:tc>
          <w:tcPr>
            <w:tcW w:w="2880" w:type="dxa"/>
          </w:tcPr>
          <w:p w14:paraId="462EC260" w14:textId="77777777" w:rsidR="008B1579" w:rsidRPr="00065BB7" w:rsidRDefault="008B1579" w:rsidP="0026000D">
            <w:pPr>
              <w:rPr>
                <w:szCs w:val="20"/>
              </w:rPr>
            </w:pPr>
            <w:r w:rsidRPr="00065BB7">
              <w:rPr>
                <w:szCs w:val="20"/>
              </w:rPr>
              <w:t>Problem</w:t>
            </w:r>
          </w:p>
        </w:tc>
        <w:tc>
          <w:tcPr>
            <w:tcW w:w="2880" w:type="dxa"/>
          </w:tcPr>
          <w:p w14:paraId="0AE3C375" w14:textId="77777777" w:rsidR="008B1579" w:rsidRPr="00065BB7" w:rsidRDefault="008B1579" w:rsidP="0026000D">
            <w:pPr>
              <w:rPr>
                <w:szCs w:val="20"/>
              </w:rPr>
            </w:pPr>
            <w:r w:rsidRPr="00065BB7">
              <w:rPr>
                <w:szCs w:val="20"/>
              </w:rPr>
              <w:t>11450-4</w:t>
            </w:r>
          </w:p>
        </w:tc>
        <w:tc>
          <w:tcPr>
            <w:tcW w:w="2880" w:type="dxa"/>
          </w:tcPr>
          <w:p w14:paraId="5ECE062A" w14:textId="77777777" w:rsidR="008B1579" w:rsidRPr="00065BB7" w:rsidRDefault="008B1579" w:rsidP="0026000D">
            <w:pPr>
              <w:rPr>
                <w:szCs w:val="20"/>
              </w:rPr>
            </w:pPr>
            <w:proofErr w:type="gramStart"/>
            <w:r w:rsidRPr="00065BB7">
              <w:rPr>
                <w:szCs w:val="20"/>
              </w:rPr>
              <w:t>http://loinc.org</w:t>
            </w:r>
            <w:proofErr w:type="gramEnd"/>
          </w:p>
        </w:tc>
      </w:tr>
    </w:tbl>
    <w:p w14:paraId="22039C54" w14:textId="77777777" w:rsidR="008C5844" w:rsidRDefault="008C5844" w:rsidP="008C5844">
      <w:pPr>
        <w:rPr>
          <w:lang w:val="en-GB"/>
        </w:rPr>
      </w:pPr>
    </w:p>
    <w:sdt>
      <w:sdtPr>
        <w:rPr>
          <w:lang w:val="en-GB"/>
        </w:rPr>
        <w:alias w:val="Metadata"/>
        <w:tag w:val="Metadata"/>
        <w:id w:val="-2131851386"/>
        <w:placeholder>
          <w:docPart w:val="DefaultPlaceholder_-1854013440"/>
        </w:placeholder>
      </w:sdtPr>
      <w:sdtEndPr/>
      <w:sdtContent>
        <w:p w14:paraId="3D036E81" w14:textId="60DAAEF9" w:rsidR="006D4391" w:rsidRDefault="006D4391" w:rsidP="006D4391">
          <w:pPr>
            <w:shd w:val="clear" w:color="auto" w:fill="F2F2F2" w:themeFill="background1" w:themeFillShade="F2"/>
            <w:rPr>
              <w:lang w:val="en-GB"/>
            </w:rPr>
          </w:pPr>
          <w:r w:rsidRPr="006D4391">
            <w:rPr>
              <w:lang w:val="en-GB"/>
            </w:rPr>
            <w:t>[…]</w:t>
          </w:r>
        </w:p>
      </w:sdtContent>
    </w:sdt>
    <w:p w14:paraId="4DC0ECC7" w14:textId="77777777" w:rsidR="006D4391" w:rsidRPr="006D4391" w:rsidRDefault="006D4391" w:rsidP="006D4391">
      <w:pPr>
        <w:rPr>
          <w:lang w:val="en-GB"/>
        </w:rPr>
      </w:pPr>
    </w:p>
    <w:p w14:paraId="47B30FA6" w14:textId="77777777" w:rsidR="006D4391" w:rsidRPr="00AE0A8D" w:rsidRDefault="006D4391" w:rsidP="00AE0A8D">
      <w:pPr>
        <w:pStyle w:val="Tussenkop"/>
      </w:pPr>
      <w:bookmarkStart w:id="21" w:name="_Toc221885539"/>
      <w:bookmarkStart w:id="22" w:name="_Toc221885945"/>
      <w:r w:rsidRPr="00AE0A8D">
        <w:t>Authorization Rules and Role Mapping</w:t>
      </w:r>
      <w:bookmarkEnd w:id="21"/>
      <w:bookmarkEnd w:id="22"/>
    </w:p>
    <w:p w14:paraId="7BA94FDC" w14:textId="3B6C2367" w:rsidR="008C5844" w:rsidRDefault="006D4391" w:rsidP="006D4391">
      <w:pPr>
        <w:rPr>
          <w:lang w:val="en-GB"/>
        </w:rPr>
      </w:pPr>
      <w:r w:rsidRPr="006D4391">
        <w:rPr>
          <w:lang w:val="en-GB"/>
        </w:rPr>
        <w:t>Authorization is based on UZI role codes as agreed by the national healthcare umbrella organizations.</w:t>
      </w:r>
    </w:p>
    <w:tbl>
      <w:tblPr>
        <w:tblStyle w:val="Tabelraster"/>
        <w:tblW w:w="0" w:type="auto"/>
        <w:tblLook w:val="04A0" w:firstRow="1" w:lastRow="0" w:firstColumn="1" w:lastColumn="0" w:noHBand="0" w:noVBand="1"/>
      </w:tblPr>
      <w:tblGrid>
        <w:gridCol w:w="4320"/>
        <w:gridCol w:w="4320"/>
      </w:tblGrid>
      <w:tr w:rsidR="0065169C" w14:paraId="09F92EC0" w14:textId="77777777" w:rsidTr="0026000D">
        <w:tc>
          <w:tcPr>
            <w:tcW w:w="4320" w:type="dxa"/>
          </w:tcPr>
          <w:p w14:paraId="743E664E" w14:textId="77777777" w:rsidR="0065169C" w:rsidRPr="00065BB7" w:rsidRDefault="0065169C" w:rsidP="0026000D">
            <w:pPr>
              <w:rPr>
                <w:b/>
                <w:bCs/>
                <w:szCs w:val="20"/>
              </w:rPr>
            </w:pPr>
            <w:r w:rsidRPr="00065BB7">
              <w:rPr>
                <w:b/>
                <w:bCs/>
                <w:szCs w:val="20"/>
              </w:rPr>
              <w:t>Role</w:t>
            </w:r>
          </w:p>
        </w:tc>
        <w:tc>
          <w:tcPr>
            <w:tcW w:w="4320" w:type="dxa"/>
          </w:tcPr>
          <w:p w14:paraId="18E7A6DD" w14:textId="77777777" w:rsidR="0065169C" w:rsidRPr="00065BB7" w:rsidRDefault="0065169C" w:rsidP="0026000D">
            <w:pPr>
              <w:rPr>
                <w:b/>
                <w:bCs/>
                <w:szCs w:val="20"/>
              </w:rPr>
            </w:pPr>
            <w:r w:rsidRPr="00065BB7">
              <w:rPr>
                <w:b/>
                <w:bCs/>
                <w:szCs w:val="20"/>
              </w:rPr>
              <w:t>UZI Role Code</w:t>
            </w:r>
          </w:p>
        </w:tc>
      </w:tr>
      <w:tr w:rsidR="0065169C" w14:paraId="0E32DAF7" w14:textId="77777777" w:rsidTr="0026000D">
        <w:tc>
          <w:tcPr>
            <w:tcW w:w="4320" w:type="dxa"/>
          </w:tcPr>
          <w:p w14:paraId="378333A6" w14:textId="77777777" w:rsidR="0065169C" w:rsidRPr="00065BB7" w:rsidRDefault="0065169C" w:rsidP="0026000D">
            <w:pPr>
              <w:rPr>
                <w:szCs w:val="20"/>
              </w:rPr>
            </w:pPr>
            <w:r w:rsidRPr="00065BB7">
              <w:rPr>
                <w:szCs w:val="20"/>
              </w:rPr>
              <w:t>Allergist</w:t>
            </w:r>
          </w:p>
        </w:tc>
        <w:tc>
          <w:tcPr>
            <w:tcW w:w="4320" w:type="dxa"/>
          </w:tcPr>
          <w:p w14:paraId="3F612E1D" w14:textId="77777777" w:rsidR="0065169C" w:rsidRPr="00065BB7" w:rsidRDefault="0065169C" w:rsidP="0026000D">
            <w:pPr>
              <w:rPr>
                <w:szCs w:val="20"/>
              </w:rPr>
            </w:pPr>
            <w:r w:rsidRPr="00065BB7">
              <w:rPr>
                <w:szCs w:val="20"/>
              </w:rPr>
              <w:t>01.002</w:t>
            </w:r>
          </w:p>
        </w:tc>
      </w:tr>
      <w:tr w:rsidR="0065169C" w14:paraId="1B7AB12F" w14:textId="77777777" w:rsidTr="0026000D">
        <w:tc>
          <w:tcPr>
            <w:tcW w:w="4320" w:type="dxa"/>
          </w:tcPr>
          <w:p w14:paraId="5006F3B2" w14:textId="77777777" w:rsidR="0065169C" w:rsidRPr="00065BB7" w:rsidRDefault="0065169C" w:rsidP="0026000D">
            <w:pPr>
              <w:rPr>
                <w:szCs w:val="20"/>
              </w:rPr>
            </w:pPr>
            <w:r w:rsidRPr="00065BB7">
              <w:rPr>
                <w:szCs w:val="20"/>
              </w:rPr>
              <w:t>Psychiatrist</w:t>
            </w:r>
          </w:p>
        </w:tc>
        <w:tc>
          <w:tcPr>
            <w:tcW w:w="4320" w:type="dxa"/>
          </w:tcPr>
          <w:p w14:paraId="35BFD5D2" w14:textId="77777777" w:rsidR="0065169C" w:rsidRPr="00065BB7" w:rsidRDefault="0065169C" w:rsidP="0026000D">
            <w:pPr>
              <w:rPr>
                <w:szCs w:val="20"/>
              </w:rPr>
            </w:pPr>
            <w:r w:rsidRPr="00065BB7">
              <w:rPr>
                <w:szCs w:val="20"/>
              </w:rPr>
              <w:t>01.035</w:t>
            </w:r>
          </w:p>
        </w:tc>
      </w:tr>
      <w:tr w:rsidR="0065169C" w14:paraId="15F75DFA" w14:textId="77777777" w:rsidTr="0026000D">
        <w:tc>
          <w:tcPr>
            <w:tcW w:w="4320" w:type="dxa"/>
          </w:tcPr>
          <w:p w14:paraId="4CEC0E06" w14:textId="77777777" w:rsidR="0065169C" w:rsidRPr="00065BB7" w:rsidRDefault="0065169C" w:rsidP="0026000D">
            <w:pPr>
              <w:rPr>
                <w:szCs w:val="20"/>
              </w:rPr>
            </w:pPr>
            <w:r w:rsidRPr="00065BB7">
              <w:rPr>
                <w:szCs w:val="20"/>
              </w:rPr>
              <w:t>Physician Assistant</w:t>
            </w:r>
          </w:p>
        </w:tc>
        <w:tc>
          <w:tcPr>
            <w:tcW w:w="4320" w:type="dxa"/>
          </w:tcPr>
          <w:p w14:paraId="16E2CDA1" w14:textId="77777777" w:rsidR="0065169C" w:rsidRPr="00065BB7" w:rsidRDefault="0065169C" w:rsidP="0026000D">
            <w:pPr>
              <w:rPr>
                <w:szCs w:val="20"/>
              </w:rPr>
            </w:pPr>
            <w:r w:rsidRPr="00065BB7">
              <w:rPr>
                <w:szCs w:val="20"/>
              </w:rPr>
              <w:t>81.000</w:t>
            </w:r>
          </w:p>
        </w:tc>
      </w:tr>
    </w:tbl>
    <w:p w14:paraId="65B3C7FB" w14:textId="77777777" w:rsidR="006D7DAE" w:rsidRDefault="006D7DAE" w:rsidP="008C5844">
      <w:pPr>
        <w:rPr>
          <w:lang w:val="en-GB"/>
        </w:rPr>
      </w:pPr>
    </w:p>
    <w:sdt>
      <w:sdtPr>
        <w:rPr>
          <w:lang w:val="en-GB"/>
        </w:rPr>
        <w:alias w:val="Authorization Rules"/>
        <w:tag w:val="Authorization Rules"/>
        <w:id w:val="-1167941824"/>
        <w:placeholder>
          <w:docPart w:val="DefaultPlaceholder_-1854013440"/>
        </w:placeholder>
      </w:sdtPr>
      <w:sdtEndPr/>
      <w:sdtContent>
        <w:p w14:paraId="79A16375" w14:textId="64063524" w:rsidR="00AB72AB" w:rsidRPr="00AB72AB" w:rsidRDefault="00AB72AB" w:rsidP="00AB72AB">
          <w:pPr>
            <w:shd w:val="clear" w:color="auto" w:fill="F2F2F2" w:themeFill="background1" w:themeFillShade="F2"/>
            <w:rPr>
              <w:lang w:val="en-GB"/>
            </w:rPr>
          </w:pPr>
          <w:r w:rsidRPr="00AB72AB">
            <w:rPr>
              <w:lang w:val="en-GB"/>
            </w:rPr>
            <w:t>[…]</w:t>
          </w:r>
        </w:p>
      </w:sdtContent>
    </w:sdt>
    <w:p w14:paraId="3F718B3F" w14:textId="77777777" w:rsidR="00AB72AB" w:rsidRPr="00AB72AB" w:rsidRDefault="00AB72AB" w:rsidP="00AB72AB">
      <w:pPr>
        <w:rPr>
          <w:lang w:val="en-GB"/>
        </w:rPr>
      </w:pPr>
    </w:p>
    <w:p w14:paraId="01F7C097" w14:textId="77777777" w:rsidR="00AB72AB" w:rsidRPr="00AE0A8D" w:rsidRDefault="00AB72AB" w:rsidP="00AE0A8D">
      <w:pPr>
        <w:pStyle w:val="Tussenkop"/>
      </w:pPr>
      <w:bookmarkStart w:id="23" w:name="_Toc221885540"/>
      <w:bookmarkStart w:id="24" w:name="_Toc221885946"/>
      <w:r w:rsidRPr="00AE0A8D">
        <w:t>Authorization Enforcement per Exchange Pattern</w:t>
      </w:r>
      <w:bookmarkEnd w:id="23"/>
      <w:bookmarkEnd w:id="24"/>
    </w:p>
    <w:p w14:paraId="18A40606" w14:textId="1A2A1599" w:rsidR="00AB72AB" w:rsidRPr="00ED60F0" w:rsidRDefault="00AB72AB" w:rsidP="00ED60F0">
      <w:pPr>
        <w:pStyle w:val="Lijstalinea"/>
        <w:numPr>
          <w:ilvl w:val="0"/>
          <w:numId w:val="40"/>
        </w:numPr>
        <w:rPr>
          <w:lang w:val="en-GB"/>
        </w:rPr>
      </w:pPr>
      <w:r w:rsidRPr="00ED60F0">
        <w:rPr>
          <w:lang w:val="en-GB"/>
        </w:rPr>
        <w:t>Direct Pull: If no authorization_base is provided, access is based on the role code in the token (grant).</w:t>
      </w:r>
    </w:p>
    <w:p w14:paraId="6787CB41" w14:textId="5B8B468D" w:rsidR="00AB72AB" w:rsidRPr="00ED60F0" w:rsidRDefault="00AB72AB" w:rsidP="00ED60F0">
      <w:pPr>
        <w:pStyle w:val="Lijstalinea"/>
        <w:numPr>
          <w:ilvl w:val="0"/>
          <w:numId w:val="40"/>
        </w:numPr>
        <w:rPr>
          <w:lang w:val="en-GB"/>
        </w:rPr>
      </w:pPr>
      <w:r w:rsidRPr="00ED60F0">
        <w:rPr>
          <w:lang w:val="en-GB"/>
        </w:rPr>
        <w:t>Notified Pull: Sender must be authorized to send. If a valid authorization_base is used, only that must be validated.</w:t>
      </w:r>
    </w:p>
    <w:p w14:paraId="0770CD47" w14:textId="77777777" w:rsidR="00F37A68" w:rsidRDefault="00F37A68" w:rsidP="00AB72AB">
      <w:pPr>
        <w:rPr>
          <w:lang w:val="en-GB"/>
        </w:rPr>
      </w:pPr>
    </w:p>
    <w:sdt>
      <w:sdtPr>
        <w:rPr>
          <w:lang w:val="en-GB"/>
        </w:rPr>
        <w:alias w:val="Authorization Enforcement"/>
        <w:tag w:val="Authorization Enforcement"/>
        <w:id w:val="272453610"/>
        <w:placeholder>
          <w:docPart w:val="DefaultPlaceholder_-1854013440"/>
        </w:placeholder>
      </w:sdtPr>
      <w:sdtEndPr/>
      <w:sdtContent>
        <w:p w14:paraId="5F8D5A7F" w14:textId="64901FC0" w:rsidR="00AB72AB" w:rsidRPr="00AB72AB" w:rsidRDefault="00AB72AB" w:rsidP="00F37A68">
          <w:pPr>
            <w:shd w:val="clear" w:color="auto" w:fill="F2F2F2" w:themeFill="background1" w:themeFillShade="F2"/>
            <w:rPr>
              <w:lang w:val="en-GB"/>
            </w:rPr>
          </w:pPr>
          <w:r w:rsidRPr="00AB72AB">
            <w:rPr>
              <w:lang w:val="en-GB"/>
            </w:rPr>
            <w:t>[…]</w:t>
          </w:r>
        </w:p>
      </w:sdtContent>
    </w:sdt>
    <w:p w14:paraId="4CD5AAD4" w14:textId="77777777" w:rsidR="00AB72AB" w:rsidRPr="00AB72AB" w:rsidRDefault="00AB72AB" w:rsidP="00AB72AB">
      <w:pPr>
        <w:rPr>
          <w:lang w:val="en-GB"/>
        </w:rPr>
      </w:pPr>
    </w:p>
    <w:p w14:paraId="094FB8A3" w14:textId="3C07680C" w:rsidR="006D7DAE" w:rsidRPr="00704173" w:rsidRDefault="00AB72AB" w:rsidP="00AE0A8D">
      <w:pPr>
        <w:pStyle w:val="Tussenkop"/>
        <w:rPr>
          <w:lang w:val="en-US"/>
        </w:rPr>
      </w:pPr>
      <w:bookmarkStart w:id="25" w:name="_Toc221885541"/>
      <w:bookmarkStart w:id="26" w:name="_Toc221885947"/>
      <w:r w:rsidRPr="00704173">
        <w:rPr>
          <w:lang w:val="en-US"/>
        </w:rPr>
        <w:t>References to Other Frameworks and Services</w:t>
      </w:r>
      <w:bookmarkEnd w:id="25"/>
      <w:bookmarkEnd w:id="26"/>
    </w:p>
    <w:tbl>
      <w:tblPr>
        <w:tblStyle w:val="Tabelraster"/>
        <w:tblW w:w="0" w:type="auto"/>
        <w:tblLook w:val="04A0" w:firstRow="1" w:lastRow="0" w:firstColumn="1" w:lastColumn="0" w:noHBand="0" w:noVBand="1"/>
      </w:tblPr>
      <w:tblGrid>
        <w:gridCol w:w="2483"/>
        <w:gridCol w:w="2179"/>
        <w:gridCol w:w="4115"/>
      </w:tblGrid>
      <w:tr w:rsidR="00337CA6" w14:paraId="3AF0296B" w14:textId="77777777" w:rsidTr="0026000D">
        <w:tc>
          <w:tcPr>
            <w:tcW w:w="2641" w:type="dxa"/>
          </w:tcPr>
          <w:p w14:paraId="416E3946" w14:textId="77777777" w:rsidR="00337CA6" w:rsidRPr="00065BB7" w:rsidRDefault="00337CA6" w:rsidP="0026000D">
            <w:pPr>
              <w:rPr>
                <w:b/>
                <w:bCs/>
                <w:szCs w:val="20"/>
              </w:rPr>
            </w:pPr>
            <w:r w:rsidRPr="00065BB7">
              <w:rPr>
                <w:b/>
                <w:bCs/>
                <w:szCs w:val="20"/>
              </w:rPr>
              <w:t>Source</w:t>
            </w:r>
          </w:p>
        </w:tc>
        <w:tc>
          <w:tcPr>
            <w:tcW w:w="2471" w:type="dxa"/>
          </w:tcPr>
          <w:p w14:paraId="3C97FAE3" w14:textId="77777777" w:rsidR="00337CA6" w:rsidRPr="00065BB7" w:rsidRDefault="00337CA6" w:rsidP="0026000D">
            <w:pPr>
              <w:rPr>
                <w:b/>
                <w:bCs/>
                <w:szCs w:val="20"/>
              </w:rPr>
            </w:pPr>
            <w:r w:rsidRPr="00065BB7">
              <w:rPr>
                <w:b/>
                <w:bCs/>
                <w:szCs w:val="20"/>
              </w:rPr>
              <w:t>Purpose</w:t>
            </w:r>
          </w:p>
        </w:tc>
        <w:tc>
          <w:tcPr>
            <w:tcW w:w="3950" w:type="dxa"/>
          </w:tcPr>
          <w:p w14:paraId="2D80A2BE" w14:textId="77777777" w:rsidR="00337CA6" w:rsidRPr="00065BB7" w:rsidRDefault="00337CA6" w:rsidP="0026000D">
            <w:pPr>
              <w:rPr>
                <w:b/>
                <w:bCs/>
                <w:szCs w:val="20"/>
              </w:rPr>
            </w:pPr>
            <w:r w:rsidRPr="00065BB7">
              <w:rPr>
                <w:b/>
                <w:bCs/>
                <w:szCs w:val="20"/>
              </w:rPr>
              <w:t>Reference</w:t>
            </w:r>
          </w:p>
        </w:tc>
      </w:tr>
      <w:tr w:rsidR="00337CA6" w14:paraId="71AF2726" w14:textId="77777777" w:rsidTr="0026000D">
        <w:tc>
          <w:tcPr>
            <w:tcW w:w="2641" w:type="dxa"/>
          </w:tcPr>
          <w:p w14:paraId="2A71B1E8" w14:textId="77777777" w:rsidR="00337CA6" w:rsidRPr="00065BB7" w:rsidRDefault="00337CA6" w:rsidP="0026000D">
            <w:pPr>
              <w:rPr>
                <w:szCs w:val="20"/>
              </w:rPr>
            </w:pPr>
            <w:r w:rsidRPr="00065BB7">
              <w:rPr>
                <w:szCs w:val="20"/>
              </w:rPr>
              <w:t>Nictiz Informatiestandaard BgZ</w:t>
            </w:r>
          </w:p>
        </w:tc>
        <w:tc>
          <w:tcPr>
            <w:tcW w:w="2471" w:type="dxa"/>
          </w:tcPr>
          <w:p w14:paraId="66C2E86C" w14:textId="77777777" w:rsidR="00337CA6" w:rsidRPr="00065BB7" w:rsidRDefault="00337CA6" w:rsidP="0026000D">
            <w:pPr>
              <w:rPr>
                <w:szCs w:val="20"/>
              </w:rPr>
            </w:pPr>
            <w:r w:rsidRPr="00065BB7">
              <w:rPr>
                <w:szCs w:val="20"/>
              </w:rPr>
              <w:t xml:space="preserve">Core </w:t>
            </w:r>
            <w:proofErr w:type="gramStart"/>
            <w:r w:rsidRPr="00065BB7">
              <w:rPr>
                <w:szCs w:val="20"/>
              </w:rPr>
              <w:t>data model</w:t>
            </w:r>
            <w:proofErr w:type="gramEnd"/>
          </w:p>
        </w:tc>
        <w:tc>
          <w:tcPr>
            <w:tcW w:w="3950" w:type="dxa"/>
          </w:tcPr>
          <w:p w14:paraId="5E5B5A96" w14:textId="77777777" w:rsidR="00337CA6" w:rsidRPr="00065BB7" w:rsidRDefault="00337CA6" w:rsidP="0026000D">
            <w:pPr>
              <w:rPr>
                <w:szCs w:val="20"/>
              </w:rPr>
            </w:pPr>
            <w:proofErr w:type="gramStart"/>
            <w:r w:rsidRPr="00065BB7">
              <w:rPr>
                <w:szCs w:val="20"/>
              </w:rPr>
              <w:t>https://informatiestandaarden.nictiz.nl/bgz</w:t>
            </w:r>
            <w:proofErr w:type="gramEnd"/>
          </w:p>
        </w:tc>
      </w:tr>
      <w:tr w:rsidR="00337CA6" w14:paraId="201528B7" w14:textId="77777777" w:rsidTr="0026000D">
        <w:tc>
          <w:tcPr>
            <w:tcW w:w="2641" w:type="dxa"/>
          </w:tcPr>
          <w:p w14:paraId="677DC3E7" w14:textId="77777777" w:rsidR="00337CA6" w:rsidRPr="00065BB7" w:rsidRDefault="00337CA6" w:rsidP="0026000D">
            <w:pPr>
              <w:rPr>
                <w:szCs w:val="20"/>
              </w:rPr>
            </w:pPr>
            <w:r w:rsidRPr="00065BB7">
              <w:rPr>
                <w:szCs w:val="20"/>
              </w:rPr>
              <w:t>AORTA Authorization Guideline</w:t>
            </w:r>
          </w:p>
        </w:tc>
        <w:tc>
          <w:tcPr>
            <w:tcW w:w="2471" w:type="dxa"/>
          </w:tcPr>
          <w:p w14:paraId="5ED172B9" w14:textId="77777777" w:rsidR="00337CA6" w:rsidRPr="00065BB7" w:rsidRDefault="00337CA6" w:rsidP="0026000D">
            <w:pPr>
              <w:rPr>
                <w:szCs w:val="20"/>
              </w:rPr>
            </w:pPr>
            <w:r w:rsidRPr="00065BB7">
              <w:rPr>
                <w:szCs w:val="20"/>
              </w:rPr>
              <w:t>Role-based authorization matrix</w:t>
            </w:r>
          </w:p>
        </w:tc>
        <w:tc>
          <w:tcPr>
            <w:tcW w:w="3950" w:type="dxa"/>
          </w:tcPr>
          <w:p w14:paraId="242AFC13" w14:textId="77777777" w:rsidR="00337CA6" w:rsidRPr="00065BB7" w:rsidRDefault="00337CA6" w:rsidP="0026000D">
            <w:pPr>
              <w:rPr>
                <w:szCs w:val="20"/>
              </w:rPr>
            </w:pPr>
            <w:r w:rsidRPr="00065BB7">
              <w:rPr>
                <w:szCs w:val="20"/>
              </w:rPr>
              <w:t>See AORTA guideline 3.5.3 and 3.4</w:t>
            </w:r>
          </w:p>
        </w:tc>
      </w:tr>
      <w:tr w:rsidR="00337CA6" w14:paraId="47F3A355" w14:textId="77777777" w:rsidTr="0026000D">
        <w:tc>
          <w:tcPr>
            <w:tcW w:w="2641" w:type="dxa"/>
          </w:tcPr>
          <w:p w14:paraId="66C7B6B7" w14:textId="77777777" w:rsidR="00337CA6" w:rsidRPr="00065BB7" w:rsidRDefault="00337CA6" w:rsidP="0026000D">
            <w:pPr>
              <w:rPr>
                <w:szCs w:val="20"/>
              </w:rPr>
            </w:pPr>
            <w:r w:rsidRPr="00065BB7">
              <w:rPr>
                <w:szCs w:val="20"/>
              </w:rPr>
              <w:t>M</w:t>
            </w:r>
            <w:r>
              <w:rPr>
                <w:szCs w:val="20"/>
              </w:rPr>
              <w:t>I</w:t>
            </w:r>
            <w:r w:rsidRPr="00065BB7">
              <w:rPr>
                <w:szCs w:val="20"/>
              </w:rPr>
              <w:t>TZ</w:t>
            </w:r>
          </w:p>
        </w:tc>
        <w:tc>
          <w:tcPr>
            <w:tcW w:w="2471" w:type="dxa"/>
          </w:tcPr>
          <w:p w14:paraId="16B97A34" w14:textId="77777777" w:rsidR="00337CA6" w:rsidRPr="00065BB7" w:rsidRDefault="00337CA6" w:rsidP="0026000D">
            <w:pPr>
              <w:rPr>
                <w:szCs w:val="20"/>
              </w:rPr>
            </w:pPr>
            <w:r w:rsidRPr="00065BB7">
              <w:rPr>
                <w:szCs w:val="20"/>
              </w:rPr>
              <w:t>Consent and authorization validation</w:t>
            </w:r>
          </w:p>
        </w:tc>
        <w:tc>
          <w:tcPr>
            <w:tcW w:w="3950" w:type="dxa"/>
          </w:tcPr>
          <w:p w14:paraId="6491C9B2" w14:textId="77777777" w:rsidR="00337CA6" w:rsidRPr="00065BB7" w:rsidRDefault="00337CA6" w:rsidP="0026000D">
            <w:pPr>
              <w:rPr>
                <w:szCs w:val="20"/>
              </w:rPr>
            </w:pPr>
            <w:proofErr w:type="gramStart"/>
            <w:r w:rsidRPr="00065BB7">
              <w:rPr>
                <w:szCs w:val="20"/>
              </w:rPr>
              <w:t>https://www.mitz.nl</w:t>
            </w:r>
            <w:proofErr w:type="gramEnd"/>
          </w:p>
        </w:tc>
      </w:tr>
    </w:tbl>
    <w:p w14:paraId="6D0FCD41" w14:textId="77777777" w:rsidR="006D7DAE" w:rsidRDefault="006D7DAE" w:rsidP="008C5844">
      <w:pPr>
        <w:rPr>
          <w:lang w:val="en-GB"/>
        </w:rPr>
      </w:pPr>
    </w:p>
    <w:sdt>
      <w:sdtPr>
        <w:rPr>
          <w:lang w:val="en-GB"/>
        </w:rPr>
        <w:alias w:val="References to Other"/>
        <w:tag w:val="References to Other"/>
        <w:id w:val="2062592579"/>
        <w:placeholder>
          <w:docPart w:val="DefaultPlaceholder_-1854013440"/>
        </w:placeholder>
      </w:sdtPr>
      <w:sdtEndPr/>
      <w:sdtContent>
        <w:p w14:paraId="0FB3F378" w14:textId="35CE1140" w:rsidR="006D7DAE" w:rsidRDefault="00C3442D" w:rsidP="00C3442D">
          <w:pPr>
            <w:shd w:val="clear" w:color="auto" w:fill="F2F2F2" w:themeFill="background1" w:themeFillShade="F2"/>
            <w:rPr>
              <w:lang w:val="en-GB"/>
            </w:rPr>
          </w:pPr>
          <w:r w:rsidRPr="00C3442D">
            <w:rPr>
              <w:lang w:val="en-GB"/>
            </w:rPr>
            <w:t>[…]</w:t>
          </w:r>
        </w:p>
      </w:sdtContent>
    </w:sdt>
    <w:p w14:paraId="7F447DAE" w14:textId="77777777" w:rsidR="006D7DAE" w:rsidRDefault="006D7DAE" w:rsidP="008C5844">
      <w:pPr>
        <w:rPr>
          <w:lang w:val="en-GB"/>
        </w:rPr>
      </w:pPr>
    </w:p>
    <w:p w14:paraId="2C78C8F2" w14:textId="77777777" w:rsidR="006D7DAE" w:rsidRDefault="006D7DAE" w:rsidP="008C5844">
      <w:pPr>
        <w:rPr>
          <w:lang w:val="en-GB"/>
        </w:rPr>
      </w:pPr>
    </w:p>
    <w:p w14:paraId="1253EB3D" w14:textId="77777777" w:rsidR="006D7DAE" w:rsidRDefault="006D7DAE" w:rsidP="008C5844">
      <w:pPr>
        <w:rPr>
          <w:lang w:val="en-GB"/>
        </w:rPr>
      </w:pPr>
    </w:p>
    <w:p w14:paraId="60F2F3C2" w14:textId="77777777" w:rsidR="006D7DAE" w:rsidRDefault="006D7DAE" w:rsidP="008C5844">
      <w:pPr>
        <w:rPr>
          <w:lang w:val="en-GB"/>
        </w:rPr>
      </w:pPr>
    </w:p>
    <w:p w14:paraId="658A3190" w14:textId="7F911396" w:rsidR="009E7054" w:rsidRDefault="009E7054" w:rsidP="008C5844">
      <w:pPr>
        <w:rPr>
          <w:lang w:val="en-GB"/>
        </w:rPr>
      </w:pPr>
      <w:r>
        <w:rPr>
          <w:lang w:val="en-GB"/>
        </w:rPr>
        <w:br w:type="page"/>
      </w:r>
    </w:p>
    <w:p w14:paraId="45B66E1B" w14:textId="77777777" w:rsidR="00FD10CC" w:rsidRPr="00FD10CC" w:rsidRDefault="00FD10CC" w:rsidP="00AE0A8D">
      <w:pPr>
        <w:pStyle w:val="Heading"/>
      </w:pPr>
      <w:bookmarkStart w:id="27" w:name="_Toc221885948"/>
      <w:r w:rsidRPr="00FD10CC">
        <w:lastRenderedPageBreak/>
        <w:t>Gx.4 | PvE</w:t>
      </w:r>
      <w:bookmarkEnd w:id="27"/>
    </w:p>
    <w:p w14:paraId="6D2EB70F" w14:textId="77777777" w:rsidR="00523746" w:rsidRDefault="00523746" w:rsidP="00523746">
      <w:r>
        <w:t>Dit document biedt een standaard PvE-sjabloon voor de aanlevering van een generieke functie binnen het Twiin afsprakenstelsel. In het sjabloon worden eisen vastgelegd per onderdeel, voorzien van een unieke code, categorie, actor, omschrijving en toelichting. Het sjabloon ondersteunt bij de beoordeling en afstemming van nieuwe generieke functies en dient als basis voor validatie, kwalificatie en ketentests.</w:t>
      </w:r>
    </w:p>
    <w:p w14:paraId="5F38DF95" w14:textId="77777777" w:rsidR="00523746" w:rsidRDefault="00523746" w:rsidP="00523746"/>
    <w:p w14:paraId="6754BB8F" w14:textId="3431B57C" w:rsidR="009E7054" w:rsidRPr="00AE0A8D" w:rsidRDefault="00523746" w:rsidP="00AE0A8D">
      <w:pPr>
        <w:pStyle w:val="Tussenkop"/>
      </w:pPr>
      <w:bookmarkStart w:id="28" w:name="_Toc221885542"/>
      <w:bookmarkStart w:id="29" w:name="_Toc221885949"/>
      <w:r w:rsidRPr="00AE0A8D">
        <w:t>Sjabloon structuur per eis</w:t>
      </w:r>
      <w:bookmarkEnd w:id="28"/>
      <w:bookmarkEnd w:id="29"/>
    </w:p>
    <w:tbl>
      <w:tblPr>
        <w:tblStyle w:val="Tabelraster"/>
        <w:tblW w:w="0" w:type="auto"/>
        <w:tblLook w:val="04A0" w:firstRow="1" w:lastRow="0" w:firstColumn="1" w:lastColumn="0" w:noHBand="0" w:noVBand="1"/>
      </w:tblPr>
      <w:tblGrid>
        <w:gridCol w:w="4320"/>
        <w:gridCol w:w="4320"/>
      </w:tblGrid>
      <w:tr w:rsidR="00BE7718" w:rsidRPr="00065BB7" w14:paraId="53840630" w14:textId="77777777" w:rsidTr="0026000D">
        <w:tc>
          <w:tcPr>
            <w:tcW w:w="4320" w:type="dxa"/>
          </w:tcPr>
          <w:p w14:paraId="310F9218" w14:textId="77777777" w:rsidR="00BE7718" w:rsidRPr="00065BB7" w:rsidRDefault="00BE7718" w:rsidP="0026000D">
            <w:pPr>
              <w:rPr>
                <w:b/>
                <w:bCs/>
                <w:szCs w:val="20"/>
              </w:rPr>
            </w:pPr>
            <w:r>
              <w:rPr>
                <w:b/>
                <w:bCs/>
                <w:szCs w:val="20"/>
              </w:rPr>
              <w:t>Eis ID</w:t>
            </w:r>
          </w:p>
        </w:tc>
        <w:tc>
          <w:tcPr>
            <w:tcW w:w="4320" w:type="dxa"/>
          </w:tcPr>
          <w:p w14:paraId="3D647FB5" w14:textId="77777777" w:rsidR="00BE7718" w:rsidRPr="003C3EA7" w:rsidRDefault="00BE7718" w:rsidP="0026000D">
            <w:pPr>
              <w:rPr>
                <w:szCs w:val="20"/>
              </w:rPr>
            </w:pPr>
            <w:r>
              <w:rPr>
                <w:szCs w:val="20"/>
              </w:rPr>
              <w:t>Unieke codering (bijv. BgZ-2a-AA-05)</w:t>
            </w:r>
          </w:p>
        </w:tc>
      </w:tr>
      <w:tr w:rsidR="00BE7718" w:rsidRPr="00065BB7" w14:paraId="053EDDF2" w14:textId="77777777" w:rsidTr="0026000D">
        <w:tc>
          <w:tcPr>
            <w:tcW w:w="4320" w:type="dxa"/>
          </w:tcPr>
          <w:p w14:paraId="0AEE4B90" w14:textId="77777777" w:rsidR="00BE7718" w:rsidRPr="003C3EA7" w:rsidRDefault="00BE7718" w:rsidP="0026000D">
            <w:pPr>
              <w:rPr>
                <w:b/>
                <w:bCs/>
                <w:szCs w:val="20"/>
              </w:rPr>
            </w:pPr>
            <w:r w:rsidRPr="003C3EA7">
              <w:rPr>
                <w:b/>
                <w:bCs/>
                <w:szCs w:val="20"/>
              </w:rPr>
              <w:t>Categorie</w:t>
            </w:r>
          </w:p>
        </w:tc>
        <w:tc>
          <w:tcPr>
            <w:tcW w:w="4320" w:type="dxa"/>
          </w:tcPr>
          <w:p w14:paraId="72D58AE8" w14:textId="77777777" w:rsidR="00BE7718" w:rsidRPr="00065BB7" w:rsidRDefault="00BE7718" w:rsidP="0026000D">
            <w:pPr>
              <w:rPr>
                <w:szCs w:val="20"/>
              </w:rPr>
            </w:pPr>
            <w:r>
              <w:rPr>
                <w:szCs w:val="20"/>
              </w:rPr>
              <w:t>Ondervedeling (bijv. Autorisatie, Transacties, Netwerkveiligheid, Content, etc.)</w:t>
            </w:r>
          </w:p>
        </w:tc>
      </w:tr>
      <w:tr w:rsidR="00BE7718" w:rsidRPr="00065BB7" w14:paraId="52F74ECC" w14:textId="77777777" w:rsidTr="0026000D">
        <w:tc>
          <w:tcPr>
            <w:tcW w:w="4320" w:type="dxa"/>
          </w:tcPr>
          <w:p w14:paraId="57D54389" w14:textId="77777777" w:rsidR="00BE7718" w:rsidRPr="003C3EA7" w:rsidRDefault="00BE7718" w:rsidP="0026000D">
            <w:pPr>
              <w:rPr>
                <w:b/>
                <w:bCs/>
                <w:szCs w:val="20"/>
              </w:rPr>
            </w:pPr>
            <w:r w:rsidRPr="003C3EA7">
              <w:rPr>
                <w:b/>
                <w:bCs/>
                <w:szCs w:val="20"/>
              </w:rPr>
              <w:t>Actor</w:t>
            </w:r>
          </w:p>
        </w:tc>
        <w:tc>
          <w:tcPr>
            <w:tcW w:w="4320" w:type="dxa"/>
          </w:tcPr>
          <w:p w14:paraId="2B8CC892" w14:textId="77777777" w:rsidR="00BE7718" w:rsidRPr="00065BB7" w:rsidRDefault="00BE7718" w:rsidP="0026000D">
            <w:pPr>
              <w:rPr>
                <w:szCs w:val="20"/>
              </w:rPr>
            </w:pPr>
            <w:r>
              <w:rPr>
                <w:szCs w:val="20"/>
              </w:rPr>
              <w:t>De actor(en) op wie de eis van toepassing is</w:t>
            </w:r>
          </w:p>
        </w:tc>
      </w:tr>
      <w:tr w:rsidR="00BE7718" w:rsidRPr="00065BB7" w14:paraId="51D0FBBA" w14:textId="77777777" w:rsidTr="0026000D">
        <w:tc>
          <w:tcPr>
            <w:tcW w:w="4320" w:type="dxa"/>
          </w:tcPr>
          <w:p w14:paraId="7496C611" w14:textId="77777777" w:rsidR="00BE7718" w:rsidRPr="003C3EA7" w:rsidRDefault="00BE7718" w:rsidP="0026000D">
            <w:pPr>
              <w:rPr>
                <w:b/>
                <w:bCs/>
                <w:szCs w:val="20"/>
              </w:rPr>
            </w:pPr>
            <w:r w:rsidRPr="003C3EA7">
              <w:rPr>
                <w:b/>
                <w:bCs/>
                <w:szCs w:val="20"/>
              </w:rPr>
              <w:t>Omschrijving</w:t>
            </w:r>
          </w:p>
        </w:tc>
        <w:tc>
          <w:tcPr>
            <w:tcW w:w="4320" w:type="dxa"/>
          </w:tcPr>
          <w:p w14:paraId="573971D6" w14:textId="77777777" w:rsidR="00BE7718" w:rsidRPr="00065BB7" w:rsidRDefault="00BE7718" w:rsidP="0026000D">
            <w:pPr>
              <w:rPr>
                <w:szCs w:val="20"/>
              </w:rPr>
            </w:pPr>
            <w:r>
              <w:rPr>
                <w:szCs w:val="20"/>
              </w:rPr>
              <w:t>De feitelijke verplichting waaraan voldoen moet worden</w:t>
            </w:r>
          </w:p>
        </w:tc>
      </w:tr>
      <w:tr w:rsidR="00BE7718" w:rsidRPr="00065BB7" w14:paraId="1ACAA707" w14:textId="77777777" w:rsidTr="0026000D">
        <w:tc>
          <w:tcPr>
            <w:tcW w:w="4320" w:type="dxa"/>
          </w:tcPr>
          <w:p w14:paraId="5955F85E" w14:textId="77777777" w:rsidR="00BE7718" w:rsidRPr="003C3EA7" w:rsidRDefault="00BE7718" w:rsidP="0026000D">
            <w:pPr>
              <w:rPr>
                <w:b/>
                <w:bCs/>
                <w:szCs w:val="20"/>
              </w:rPr>
            </w:pPr>
            <w:r w:rsidRPr="003C3EA7">
              <w:rPr>
                <w:b/>
                <w:bCs/>
                <w:szCs w:val="20"/>
              </w:rPr>
              <w:t>Toelichting en documentatie</w:t>
            </w:r>
          </w:p>
        </w:tc>
        <w:tc>
          <w:tcPr>
            <w:tcW w:w="4320" w:type="dxa"/>
          </w:tcPr>
          <w:p w14:paraId="52261A45" w14:textId="77777777" w:rsidR="00BE7718" w:rsidRDefault="00BE7718" w:rsidP="0026000D">
            <w:pPr>
              <w:rPr>
                <w:szCs w:val="20"/>
              </w:rPr>
            </w:pPr>
            <w:r>
              <w:rPr>
                <w:szCs w:val="20"/>
              </w:rPr>
              <w:t xml:space="preserve">Context, verwijzingen, specificaties, links naar standaarden, handreikingen, transacties, etc. </w:t>
            </w:r>
          </w:p>
        </w:tc>
      </w:tr>
    </w:tbl>
    <w:p w14:paraId="52FBAD34" w14:textId="77777777" w:rsidR="00523746" w:rsidRDefault="00523746" w:rsidP="00523746"/>
    <w:sdt>
      <w:sdtPr>
        <w:alias w:val="Sjabloon structuur per eis"/>
        <w:tag w:val="Sjabloon structuur per eis"/>
        <w:id w:val="-1464425127"/>
        <w:placeholder>
          <w:docPart w:val="DefaultPlaceholder_-1854013440"/>
        </w:placeholder>
      </w:sdtPr>
      <w:sdtEndPr/>
      <w:sdtContent>
        <w:p w14:paraId="0A48ECA3" w14:textId="3F059615" w:rsidR="00523746" w:rsidRDefault="00F25565" w:rsidP="00F25565">
          <w:pPr>
            <w:shd w:val="clear" w:color="auto" w:fill="F2F2F2" w:themeFill="background1" w:themeFillShade="F2"/>
          </w:pPr>
          <w:r w:rsidRPr="00F25565">
            <w:t>[…]</w:t>
          </w:r>
        </w:p>
      </w:sdtContent>
    </w:sdt>
    <w:p w14:paraId="77C1A564" w14:textId="77777777" w:rsidR="00523746" w:rsidRDefault="00523746" w:rsidP="00523746"/>
    <w:sectPr w:rsidR="00523746" w:rsidSect="00E46D9A">
      <w:headerReference w:type="default" r:id="rId17"/>
      <w:footerReference w:type="default" r:id="rId18"/>
      <w:footerReference w:type="first" r:id="rId19"/>
      <w:pgSz w:w="11906" w:h="16838"/>
      <w:pgMar w:top="1134" w:right="1134"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5C049" w14:textId="77777777" w:rsidR="00452E63" w:rsidRDefault="00452E63" w:rsidP="00FB6C22">
      <w:r>
        <w:separator/>
      </w:r>
    </w:p>
  </w:endnote>
  <w:endnote w:type="continuationSeparator" w:id="0">
    <w:p w14:paraId="2BF5A11B" w14:textId="77777777" w:rsidR="00452E63" w:rsidRDefault="00452E63" w:rsidP="00FB6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39449630"/>
      <w:docPartObj>
        <w:docPartGallery w:val="Page Numbers (Bottom of Page)"/>
        <w:docPartUnique/>
      </w:docPartObj>
    </w:sdtPr>
    <w:sdtEndPr/>
    <w:sdtContent>
      <w:p w14:paraId="69FB591D" w14:textId="218EB615" w:rsidR="0089173C" w:rsidRPr="0089173C" w:rsidRDefault="009F5CA0">
        <w:pPr>
          <w:pStyle w:val="Voettekst"/>
          <w:rPr>
            <w:sz w:val="16"/>
            <w:szCs w:val="16"/>
          </w:rPr>
        </w:pPr>
        <w:r>
          <w:rPr>
            <w:noProof/>
          </w:rPr>
          <w:drawing>
            <wp:anchor distT="0" distB="0" distL="114300" distR="114300" simplePos="0" relativeHeight="251663360" behindDoc="0" locked="0" layoutInCell="1" allowOverlap="1" wp14:anchorId="7AEC1034" wp14:editId="026D1FAA">
              <wp:simplePos x="0" y="0"/>
              <wp:positionH relativeFrom="column">
                <wp:posOffset>3025775</wp:posOffset>
              </wp:positionH>
              <wp:positionV relativeFrom="paragraph">
                <wp:posOffset>-462593</wp:posOffset>
              </wp:positionV>
              <wp:extent cx="2834005" cy="436245"/>
              <wp:effectExtent l="0" t="0" r="4445" b="1905"/>
              <wp:wrapSquare wrapText="bothSides"/>
              <wp:docPr id="1661034688"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306817" name="Afbeelding 664306817"/>
                      <pic:cNvPicPr/>
                    </pic:nvPicPr>
                    <pic:blipFill>
                      <a:blip r:embed="rId1">
                        <a:extLst>
                          <a:ext uri="{28A0092B-C50C-407E-A947-70E740481C1C}">
                            <a14:useLocalDpi xmlns:a14="http://schemas.microsoft.com/office/drawing/2010/main" val="0"/>
                          </a:ext>
                        </a:extLst>
                      </a:blip>
                      <a:stretch>
                        <a:fillRect/>
                      </a:stretch>
                    </pic:blipFill>
                    <pic:spPr>
                      <a:xfrm>
                        <a:off x="0" y="0"/>
                        <a:ext cx="2834005" cy="436245"/>
                      </a:xfrm>
                      <a:prstGeom prst="rect">
                        <a:avLst/>
                      </a:prstGeom>
                    </pic:spPr>
                  </pic:pic>
                </a:graphicData>
              </a:graphic>
              <wp14:sizeRelH relativeFrom="margin">
                <wp14:pctWidth>0</wp14:pctWidth>
              </wp14:sizeRelH>
              <wp14:sizeRelV relativeFrom="margin">
                <wp14:pctHeight>0</wp14:pctHeight>
              </wp14:sizeRelV>
            </wp:anchor>
          </w:drawing>
        </w:r>
        <w:r w:rsidR="0089173C" w:rsidRPr="0089173C">
          <w:rPr>
            <w:sz w:val="16"/>
            <w:szCs w:val="16"/>
          </w:rPr>
          <w:t xml:space="preserve">Pagina | </w:t>
        </w:r>
        <w:r w:rsidR="0089173C" w:rsidRPr="0089173C">
          <w:rPr>
            <w:sz w:val="16"/>
            <w:szCs w:val="16"/>
          </w:rPr>
          <w:fldChar w:fldCharType="begin"/>
        </w:r>
        <w:r w:rsidR="0089173C" w:rsidRPr="0089173C">
          <w:rPr>
            <w:sz w:val="16"/>
            <w:szCs w:val="16"/>
          </w:rPr>
          <w:instrText>PAGE   \* MERGEFORMAT</w:instrText>
        </w:r>
        <w:r w:rsidR="0089173C" w:rsidRPr="0089173C">
          <w:rPr>
            <w:sz w:val="16"/>
            <w:szCs w:val="16"/>
          </w:rPr>
          <w:fldChar w:fldCharType="separate"/>
        </w:r>
        <w:r w:rsidR="0089173C" w:rsidRPr="0089173C">
          <w:rPr>
            <w:sz w:val="16"/>
            <w:szCs w:val="16"/>
          </w:rPr>
          <w:t>2</w:t>
        </w:r>
        <w:r w:rsidR="0089173C" w:rsidRPr="0089173C">
          <w:rPr>
            <w:sz w:val="16"/>
            <w:szCs w:val="16"/>
          </w:rPr>
          <w:fldChar w:fldCharType="end"/>
        </w:r>
      </w:p>
    </w:sdtContent>
  </w:sdt>
  <w:p w14:paraId="6B20AE68" w14:textId="77777777" w:rsidR="009541A2" w:rsidRPr="0089173C" w:rsidRDefault="009541A2">
    <w:pPr>
      <w:pStyle w:val="Voetteks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A6F73" w14:textId="4F233BBF" w:rsidR="0089173C" w:rsidRDefault="00E97C70">
    <w:pPr>
      <w:pStyle w:val="Voettekst"/>
    </w:pPr>
    <w:r>
      <w:rPr>
        <w:noProof/>
      </w:rPr>
      <w:drawing>
        <wp:anchor distT="0" distB="0" distL="114300" distR="114300" simplePos="0" relativeHeight="251665408" behindDoc="0" locked="0" layoutInCell="1" allowOverlap="1" wp14:anchorId="5FA0AB1D" wp14:editId="46F96F24">
          <wp:simplePos x="0" y="0"/>
          <wp:positionH relativeFrom="column">
            <wp:posOffset>3028315</wp:posOffset>
          </wp:positionH>
          <wp:positionV relativeFrom="paragraph">
            <wp:posOffset>-560392</wp:posOffset>
          </wp:positionV>
          <wp:extent cx="2834005" cy="436245"/>
          <wp:effectExtent l="0" t="0" r="4445" b="1905"/>
          <wp:wrapSquare wrapText="bothSides"/>
          <wp:docPr id="773671629"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306817" name="Afbeelding 664306817"/>
                  <pic:cNvPicPr/>
                </pic:nvPicPr>
                <pic:blipFill>
                  <a:blip r:embed="rId1">
                    <a:extLst>
                      <a:ext uri="{28A0092B-C50C-407E-A947-70E740481C1C}">
                        <a14:useLocalDpi xmlns:a14="http://schemas.microsoft.com/office/drawing/2010/main" val="0"/>
                      </a:ext>
                    </a:extLst>
                  </a:blip>
                  <a:stretch>
                    <a:fillRect/>
                  </a:stretch>
                </pic:blipFill>
                <pic:spPr>
                  <a:xfrm>
                    <a:off x="0" y="0"/>
                    <a:ext cx="2834005" cy="436245"/>
                  </a:xfrm>
                  <a:prstGeom prst="rect">
                    <a:avLst/>
                  </a:prstGeom>
                </pic:spPr>
              </pic:pic>
            </a:graphicData>
          </a:graphic>
          <wp14:sizeRelH relativeFrom="margin">
            <wp14:pctWidth>0</wp14:pctWidth>
          </wp14:sizeRelH>
          <wp14:sizeRelV relativeFrom="margin">
            <wp14:pctHeight>0</wp14:pctHeight>
          </wp14:sizeRelV>
        </wp:anchor>
      </w:drawing>
    </w:r>
    <w:r w:rsidR="00E46D9A">
      <w:rPr>
        <w:noProof/>
      </w:rPr>
      <w:drawing>
        <wp:anchor distT="0" distB="0" distL="114300" distR="114300" simplePos="0" relativeHeight="251660288" behindDoc="1" locked="0" layoutInCell="1" allowOverlap="1" wp14:anchorId="2634AB91" wp14:editId="15B7E8FA">
          <wp:simplePos x="0" y="0"/>
          <wp:positionH relativeFrom="margin">
            <wp:posOffset>-1261110</wp:posOffset>
          </wp:positionH>
          <wp:positionV relativeFrom="margin">
            <wp:posOffset>-720090</wp:posOffset>
          </wp:positionV>
          <wp:extent cx="7559318" cy="10692000"/>
          <wp:effectExtent l="0" t="0" r="3810" b="0"/>
          <wp:wrapNone/>
          <wp:docPr id="1628999480" name="Afbeelding 1" descr="Afbeelding met schermopname, teks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22358" name="Afbeelding 1" descr="Afbeelding met schermopname, tekst, ontwerp&#10;&#10;Automatisch gegenereerde beschrijving"/>
                  <pic:cNvPicPr/>
                </pic:nvPicPr>
                <pic:blipFill rotWithShape="1">
                  <a:blip r:embed="rId2">
                    <a:extLst>
                      <a:ext uri="{28A0092B-C50C-407E-A947-70E740481C1C}">
                        <a14:useLocalDpi xmlns:a14="http://schemas.microsoft.com/office/drawing/2010/main" val="0"/>
                      </a:ext>
                    </a:extLst>
                  </a:blip>
                  <a:srcRect l="-78" t="541" r="416" b="-213"/>
                  <a:stretch/>
                </pic:blipFill>
                <pic:spPr bwMode="auto">
                  <a:xfrm>
                    <a:off x="0" y="0"/>
                    <a:ext cx="7559318" cy="1069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73321" w14:textId="77777777" w:rsidR="00452E63" w:rsidRDefault="00452E63" w:rsidP="00FB6C22">
      <w:r>
        <w:separator/>
      </w:r>
    </w:p>
  </w:footnote>
  <w:footnote w:type="continuationSeparator" w:id="0">
    <w:p w14:paraId="21D89DE7" w14:textId="77777777" w:rsidR="00452E63" w:rsidRDefault="00452E63" w:rsidP="00FB6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2A3A4" w14:textId="77777777" w:rsidR="002C16CD" w:rsidRDefault="002C16CD">
    <w:pPr>
      <w:pStyle w:val="Koptekst"/>
    </w:pPr>
    <w:r>
      <w:rPr>
        <w:noProof/>
      </w:rPr>
      <w:drawing>
        <wp:anchor distT="0" distB="0" distL="114300" distR="114300" simplePos="0" relativeHeight="251658240" behindDoc="1" locked="0" layoutInCell="1" allowOverlap="1" wp14:anchorId="2F85F421" wp14:editId="76E76D9D">
          <wp:simplePos x="0" y="0"/>
          <wp:positionH relativeFrom="margin">
            <wp:posOffset>-1260475</wp:posOffset>
          </wp:positionH>
          <wp:positionV relativeFrom="margin">
            <wp:posOffset>-720090</wp:posOffset>
          </wp:positionV>
          <wp:extent cx="7559318" cy="10692000"/>
          <wp:effectExtent l="0" t="0" r="0" b="1905"/>
          <wp:wrapNone/>
          <wp:docPr id="126886172" name="Afbeelding 1" descr="Afbeelding met schermopname, teks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22358" name="Afbeelding 1" descr="Afbeelding met schermopname, tekst, ontwerp&#10;&#10;Automatisch gegenereerde beschrijving"/>
                  <pic:cNvPicPr/>
                </pic:nvPicPr>
                <pic:blipFill rotWithShape="1">
                  <a:blip r:embed="rId1">
                    <a:extLst>
                      <a:ext uri="{28A0092B-C50C-407E-A947-70E740481C1C}">
                        <a14:useLocalDpi xmlns:a14="http://schemas.microsoft.com/office/drawing/2010/main" val="0"/>
                      </a:ext>
                    </a:extLst>
                  </a:blip>
                  <a:srcRect l="-78" t="541" r="416" b="-213"/>
                  <a:stretch/>
                </pic:blipFill>
                <pic:spPr bwMode="auto">
                  <a:xfrm>
                    <a:off x="0" y="0"/>
                    <a:ext cx="7559318" cy="1069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29D"/>
    <w:multiLevelType w:val="hybridMultilevel"/>
    <w:tmpl w:val="1296726A"/>
    <w:lvl w:ilvl="0" w:tplc="7B46B518">
      <w:numFmt w:val="bullet"/>
      <w:lvlText w:val="•"/>
      <w:lvlJc w:val="left"/>
      <w:pPr>
        <w:ind w:left="1068" w:hanging="708"/>
      </w:pPr>
      <w:rPr>
        <w:rFonts w:ascii="Avenir Next LT Pro" w:eastAsiaTheme="minorHAnsi" w:hAnsi="Avenir Next LT Pr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6B6A15"/>
    <w:multiLevelType w:val="hybridMultilevel"/>
    <w:tmpl w:val="08D07A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1B2A07"/>
    <w:multiLevelType w:val="hybridMultilevel"/>
    <w:tmpl w:val="11DEC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A378A0"/>
    <w:multiLevelType w:val="hybridMultilevel"/>
    <w:tmpl w:val="E472AF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675C8A"/>
    <w:multiLevelType w:val="hybridMultilevel"/>
    <w:tmpl w:val="ECDA0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063571"/>
    <w:multiLevelType w:val="hybridMultilevel"/>
    <w:tmpl w:val="ECF06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74274F"/>
    <w:multiLevelType w:val="hybridMultilevel"/>
    <w:tmpl w:val="89C828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F86E08"/>
    <w:multiLevelType w:val="hybridMultilevel"/>
    <w:tmpl w:val="DBBC5D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581D53"/>
    <w:multiLevelType w:val="hybridMultilevel"/>
    <w:tmpl w:val="7C60D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552591"/>
    <w:multiLevelType w:val="hybridMultilevel"/>
    <w:tmpl w:val="AC1C38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A06E23"/>
    <w:multiLevelType w:val="hybridMultilevel"/>
    <w:tmpl w:val="0EA41C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E66336"/>
    <w:multiLevelType w:val="hybridMultilevel"/>
    <w:tmpl w:val="C212C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CC65EE"/>
    <w:multiLevelType w:val="hybridMultilevel"/>
    <w:tmpl w:val="60144D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7166A8"/>
    <w:multiLevelType w:val="hybridMultilevel"/>
    <w:tmpl w:val="29EA5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8D160E"/>
    <w:multiLevelType w:val="hybridMultilevel"/>
    <w:tmpl w:val="9C0CF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321A19"/>
    <w:multiLevelType w:val="hybridMultilevel"/>
    <w:tmpl w:val="C32C17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E47BB9"/>
    <w:multiLevelType w:val="hybridMultilevel"/>
    <w:tmpl w:val="6696E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4471D1"/>
    <w:multiLevelType w:val="hybridMultilevel"/>
    <w:tmpl w:val="799E37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9342D85"/>
    <w:multiLevelType w:val="hybridMultilevel"/>
    <w:tmpl w:val="163C5F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EE0DFB"/>
    <w:multiLevelType w:val="hybridMultilevel"/>
    <w:tmpl w:val="2CAC38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5515BC"/>
    <w:multiLevelType w:val="hybridMultilevel"/>
    <w:tmpl w:val="37A63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875E84"/>
    <w:multiLevelType w:val="hybridMultilevel"/>
    <w:tmpl w:val="83E2E5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992B94"/>
    <w:multiLevelType w:val="hybridMultilevel"/>
    <w:tmpl w:val="0FB617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B5382F"/>
    <w:multiLevelType w:val="hybridMultilevel"/>
    <w:tmpl w:val="63E244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6F4B67"/>
    <w:multiLevelType w:val="hybridMultilevel"/>
    <w:tmpl w:val="0A1896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B9E23AB"/>
    <w:multiLevelType w:val="hybridMultilevel"/>
    <w:tmpl w:val="164CE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BE0286B"/>
    <w:multiLevelType w:val="hybridMultilevel"/>
    <w:tmpl w:val="A9661A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755301D"/>
    <w:multiLevelType w:val="hybridMultilevel"/>
    <w:tmpl w:val="22EACA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937066"/>
    <w:multiLevelType w:val="hybridMultilevel"/>
    <w:tmpl w:val="865E25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BD66874"/>
    <w:multiLevelType w:val="hybridMultilevel"/>
    <w:tmpl w:val="DDE4F1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243D65"/>
    <w:multiLevelType w:val="hybridMultilevel"/>
    <w:tmpl w:val="21EA7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0FA218B"/>
    <w:multiLevelType w:val="hybridMultilevel"/>
    <w:tmpl w:val="378A3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3766890"/>
    <w:multiLevelType w:val="hybridMultilevel"/>
    <w:tmpl w:val="366070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16144C"/>
    <w:multiLevelType w:val="hybridMultilevel"/>
    <w:tmpl w:val="AD7299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EF508E1"/>
    <w:multiLevelType w:val="hybridMultilevel"/>
    <w:tmpl w:val="B764E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F01589"/>
    <w:multiLevelType w:val="hybridMultilevel"/>
    <w:tmpl w:val="CC64C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26C68C7"/>
    <w:multiLevelType w:val="hybridMultilevel"/>
    <w:tmpl w:val="CD4A36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2D65863"/>
    <w:multiLevelType w:val="hybridMultilevel"/>
    <w:tmpl w:val="3AEA8F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51905F0"/>
    <w:multiLevelType w:val="hybridMultilevel"/>
    <w:tmpl w:val="0412A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E211DA7"/>
    <w:multiLevelType w:val="hybridMultilevel"/>
    <w:tmpl w:val="6D06D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66618119">
    <w:abstractNumId w:val="13"/>
  </w:num>
  <w:num w:numId="2" w16cid:durableId="1680038082">
    <w:abstractNumId w:val="24"/>
  </w:num>
  <w:num w:numId="3" w16cid:durableId="1908689334">
    <w:abstractNumId w:val="10"/>
  </w:num>
  <w:num w:numId="4" w16cid:durableId="516240043">
    <w:abstractNumId w:val="3"/>
  </w:num>
  <w:num w:numId="5" w16cid:durableId="685717108">
    <w:abstractNumId w:val="20"/>
  </w:num>
  <w:num w:numId="6" w16cid:durableId="1929344295">
    <w:abstractNumId w:val="16"/>
  </w:num>
  <w:num w:numId="7" w16cid:durableId="370766833">
    <w:abstractNumId w:val="17"/>
  </w:num>
  <w:num w:numId="8" w16cid:durableId="364255827">
    <w:abstractNumId w:val="6"/>
  </w:num>
  <w:num w:numId="9" w16cid:durableId="1858806958">
    <w:abstractNumId w:val="34"/>
  </w:num>
  <w:num w:numId="10" w16cid:durableId="1370183114">
    <w:abstractNumId w:val="32"/>
  </w:num>
  <w:num w:numId="11" w16cid:durableId="1490630873">
    <w:abstractNumId w:val="15"/>
  </w:num>
  <w:num w:numId="12" w16cid:durableId="1241139586">
    <w:abstractNumId w:val="25"/>
  </w:num>
  <w:num w:numId="13" w16cid:durableId="1563519070">
    <w:abstractNumId w:val="12"/>
  </w:num>
  <w:num w:numId="14" w16cid:durableId="1073314015">
    <w:abstractNumId w:val="29"/>
  </w:num>
  <w:num w:numId="15" w16cid:durableId="652443221">
    <w:abstractNumId w:val="30"/>
  </w:num>
  <w:num w:numId="16" w16cid:durableId="758333881">
    <w:abstractNumId w:val="7"/>
  </w:num>
  <w:num w:numId="17" w16cid:durableId="1518541784">
    <w:abstractNumId w:val="33"/>
  </w:num>
  <w:num w:numId="18" w16cid:durableId="259526695">
    <w:abstractNumId w:val="26"/>
  </w:num>
  <w:num w:numId="19" w16cid:durableId="264968504">
    <w:abstractNumId w:val="14"/>
  </w:num>
  <w:num w:numId="20" w16cid:durableId="623540372">
    <w:abstractNumId w:val="11"/>
  </w:num>
  <w:num w:numId="21" w16cid:durableId="914703282">
    <w:abstractNumId w:val="21"/>
  </w:num>
  <w:num w:numId="22" w16cid:durableId="1692563130">
    <w:abstractNumId w:val="2"/>
  </w:num>
  <w:num w:numId="23" w16cid:durableId="1375619209">
    <w:abstractNumId w:val="39"/>
  </w:num>
  <w:num w:numId="24" w16cid:durableId="672413340">
    <w:abstractNumId w:val="0"/>
  </w:num>
  <w:num w:numId="25" w16cid:durableId="597762565">
    <w:abstractNumId w:val="28"/>
  </w:num>
  <w:num w:numId="26" w16cid:durableId="942570450">
    <w:abstractNumId w:val="1"/>
  </w:num>
  <w:num w:numId="27" w16cid:durableId="184908399">
    <w:abstractNumId w:val="22"/>
  </w:num>
  <w:num w:numId="28" w16cid:durableId="994527968">
    <w:abstractNumId w:val="23"/>
  </w:num>
  <w:num w:numId="29" w16cid:durableId="1567491894">
    <w:abstractNumId w:val="27"/>
  </w:num>
  <w:num w:numId="30" w16cid:durableId="1677070538">
    <w:abstractNumId w:val="19"/>
  </w:num>
  <w:num w:numId="31" w16cid:durableId="1375540058">
    <w:abstractNumId w:val="9"/>
  </w:num>
  <w:num w:numId="32" w16cid:durableId="721950176">
    <w:abstractNumId w:val="35"/>
  </w:num>
  <w:num w:numId="33" w16cid:durableId="43604306">
    <w:abstractNumId w:val="38"/>
  </w:num>
  <w:num w:numId="34" w16cid:durableId="2089882254">
    <w:abstractNumId w:val="5"/>
  </w:num>
  <w:num w:numId="35" w16cid:durableId="74864334">
    <w:abstractNumId w:val="31"/>
  </w:num>
  <w:num w:numId="36" w16cid:durableId="833257273">
    <w:abstractNumId w:val="36"/>
  </w:num>
  <w:num w:numId="37" w16cid:durableId="1632907480">
    <w:abstractNumId w:val="4"/>
  </w:num>
  <w:num w:numId="38" w16cid:durableId="1022126848">
    <w:abstractNumId w:val="18"/>
  </w:num>
  <w:num w:numId="39" w16cid:durableId="1435902436">
    <w:abstractNumId w:val="37"/>
  </w:num>
  <w:num w:numId="40" w16cid:durableId="14848551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9//U+aDZrehPLV5+z16pAZ4h9aUUbZ2MNaQWfgjsI/YrOoumasXplpDqj+GcsDuseCyVYEGcUp+gojzBb9DczA==" w:salt="BdjWWYxNS/FskVdcqq/JM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FDC"/>
    <w:rsid w:val="000001B5"/>
    <w:rsid w:val="0000055D"/>
    <w:rsid w:val="0001126C"/>
    <w:rsid w:val="00011B28"/>
    <w:rsid w:val="000209B7"/>
    <w:rsid w:val="00033FDC"/>
    <w:rsid w:val="00064208"/>
    <w:rsid w:val="0008192C"/>
    <w:rsid w:val="000A18A2"/>
    <w:rsid w:val="000A71CB"/>
    <w:rsid w:val="000C13C8"/>
    <w:rsid w:val="000C26B3"/>
    <w:rsid w:val="000D57AD"/>
    <w:rsid w:val="000E12DF"/>
    <w:rsid w:val="00102ACA"/>
    <w:rsid w:val="00111983"/>
    <w:rsid w:val="00121926"/>
    <w:rsid w:val="0012685A"/>
    <w:rsid w:val="00127610"/>
    <w:rsid w:val="00146876"/>
    <w:rsid w:val="0017439B"/>
    <w:rsid w:val="0017723D"/>
    <w:rsid w:val="00182CB5"/>
    <w:rsid w:val="001B2410"/>
    <w:rsid w:val="001C13E4"/>
    <w:rsid w:val="001C6D4A"/>
    <w:rsid w:val="001F5E4A"/>
    <w:rsid w:val="00203D49"/>
    <w:rsid w:val="002275E1"/>
    <w:rsid w:val="0024508F"/>
    <w:rsid w:val="00266321"/>
    <w:rsid w:val="00266FB7"/>
    <w:rsid w:val="00285AAF"/>
    <w:rsid w:val="002956D1"/>
    <w:rsid w:val="002A3CA7"/>
    <w:rsid w:val="002C16CD"/>
    <w:rsid w:val="002C65AF"/>
    <w:rsid w:val="002D435E"/>
    <w:rsid w:val="002F4513"/>
    <w:rsid w:val="00316BC6"/>
    <w:rsid w:val="003267E5"/>
    <w:rsid w:val="0033629C"/>
    <w:rsid w:val="00337CA6"/>
    <w:rsid w:val="003507D1"/>
    <w:rsid w:val="00380B25"/>
    <w:rsid w:val="00390B9D"/>
    <w:rsid w:val="0039288A"/>
    <w:rsid w:val="003A6B6E"/>
    <w:rsid w:val="003B4ABC"/>
    <w:rsid w:val="003C5E5D"/>
    <w:rsid w:val="003E16F7"/>
    <w:rsid w:val="003E5C6B"/>
    <w:rsid w:val="003F7925"/>
    <w:rsid w:val="004301AD"/>
    <w:rsid w:val="004317A6"/>
    <w:rsid w:val="00452E63"/>
    <w:rsid w:val="00470429"/>
    <w:rsid w:val="004806FD"/>
    <w:rsid w:val="004C64CB"/>
    <w:rsid w:val="004D5CDD"/>
    <w:rsid w:val="004E0EBC"/>
    <w:rsid w:val="004E2EB9"/>
    <w:rsid w:val="004F5E3A"/>
    <w:rsid w:val="004F792B"/>
    <w:rsid w:val="005034D4"/>
    <w:rsid w:val="00523746"/>
    <w:rsid w:val="0059301F"/>
    <w:rsid w:val="005B3E40"/>
    <w:rsid w:val="005C1AE3"/>
    <w:rsid w:val="005C2CD5"/>
    <w:rsid w:val="005F64E0"/>
    <w:rsid w:val="00632C35"/>
    <w:rsid w:val="00637445"/>
    <w:rsid w:val="00640340"/>
    <w:rsid w:val="00641019"/>
    <w:rsid w:val="0065169C"/>
    <w:rsid w:val="0066080A"/>
    <w:rsid w:val="00660818"/>
    <w:rsid w:val="00663C17"/>
    <w:rsid w:val="006853EB"/>
    <w:rsid w:val="006857B0"/>
    <w:rsid w:val="00697165"/>
    <w:rsid w:val="006B6A5E"/>
    <w:rsid w:val="006D404B"/>
    <w:rsid w:val="006D4391"/>
    <w:rsid w:val="006D7DAE"/>
    <w:rsid w:val="006F45A5"/>
    <w:rsid w:val="00704173"/>
    <w:rsid w:val="007308C2"/>
    <w:rsid w:val="0073450D"/>
    <w:rsid w:val="00757C22"/>
    <w:rsid w:val="00762C07"/>
    <w:rsid w:val="00764613"/>
    <w:rsid w:val="00765B3B"/>
    <w:rsid w:val="00772933"/>
    <w:rsid w:val="007959F3"/>
    <w:rsid w:val="007B3E96"/>
    <w:rsid w:val="007C592A"/>
    <w:rsid w:val="007D6EF8"/>
    <w:rsid w:val="008025B3"/>
    <w:rsid w:val="00823B18"/>
    <w:rsid w:val="008306FA"/>
    <w:rsid w:val="00852E21"/>
    <w:rsid w:val="008809CC"/>
    <w:rsid w:val="00886238"/>
    <w:rsid w:val="0089173C"/>
    <w:rsid w:val="00892280"/>
    <w:rsid w:val="00897462"/>
    <w:rsid w:val="008A1B29"/>
    <w:rsid w:val="008B1579"/>
    <w:rsid w:val="008C3F6B"/>
    <w:rsid w:val="008C5844"/>
    <w:rsid w:val="008E3163"/>
    <w:rsid w:val="009541A2"/>
    <w:rsid w:val="00961F70"/>
    <w:rsid w:val="0098700C"/>
    <w:rsid w:val="009B09A1"/>
    <w:rsid w:val="009B5DE2"/>
    <w:rsid w:val="009B6127"/>
    <w:rsid w:val="009D6895"/>
    <w:rsid w:val="009E7054"/>
    <w:rsid w:val="009F5CA0"/>
    <w:rsid w:val="009F5E49"/>
    <w:rsid w:val="00A60FE5"/>
    <w:rsid w:val="00A653FF"/>
    <w:rsid w:val="00A6624B"/>
    <w:rsid w:val="00A95FDB"/>
    <w:rsid w:val="00A97A24"/>
    <w:rsid w:val="00AA6466"/>
    <w:rsid w:val="00AA6627"/>
    <w:rsid w:val="00AB5F32"/>
    <w:rsid w:val="00AB72AB"/>
    <w:rsid w:val="00AC74B3"/>
    <w:rsid w:val="00AD7C74"/>
    <w:rsid w:val="00AE0A8D"/>
    <w:rsid w:val="00AE7CEE"/>
    <w:rsid w:val="00B16A0E"/>
    <w:rsid w:val="00B26A91"/>
    <w:rsid w:val="00B278E0"/>
    <w:rsid w:val="00B472C1"/>
    <w:rsid w:val="00B53738"/>
    <w:rsid w:val="00B97E06"/>
    <w:rsid w:val="00BB608C"/>
    <w:rsid w:val="00BB7C97"/>
    <w:rsid w:val="00BC6245"/>
    <w:rsid w:val="00BC7043"/>
    <w:rsid w:val="00BE7718"/>
    <w:rsid w:val="00C02EB0"/>
    <w:rsid w:val="00C03A1C"/>
    <w:rsid w:val="00C241AA"/>
    <w:rsid w:val="00C274EB"/>
    <w:rsid w:val="00C31471"/>
    <w:rsid w:val="00C3442D"/>
    <w:rsid w:val="00C60939"/>
    <w:rsid w:val="00C63E2A"/>
    <w:rsid w:val="00C66036"/>
    <w:rsid w:val="00C92CD2"/>
    <w:rsid w:val="00C9645C"/>
    <w:rsid w:val="00C975A9"/>
    <w:rsid w:val="00CD2990"/>
    <w:rsid w:val="00CF7BE7"/>
    <w:rsid w:val="00D50622"/>
    <w:rsid w:val="00D54DE4"/>
    <w:rsid w:val="00D8061D"/>
    <w:rsid w:val="00D843AB"/>
    <w:rsid w:val="00D95441"/>
    <w:rsid w:val="00DA0466"/>
    <w:rsid w:val="00DA3522"/>
    <w:rsid w:val="00DF77F6"/>
    <w:rsid w:val="00E14C32"/>
    <w:rsid w:val="00E43944"/>
    <w:rsid w:val="00E45ADD"/>
    <w:rsid w:val="00E46D9A"/>
    <w:rsid w:val="00E47EA3"/>
    <w:rsid w:val="00E47EB9"/>
    <w:rsid w:val="00E97C70"/>
    <w:rsid w:val="00ED60F0"/>
    <w:rsid w:val="00EE438F"/>
    <w:rsid w:val="00F208B9"/>
    <w:rsid w:val="00F25565"/>
    <w:rsid w:val="00F351EA"/>
    <w:rsid w:val="00F37A68"/>
    <w:rsid w:val="00F471FD"/>
    <w:rsid w:val="00F51988"/>
    <w:rsid w:val="00F6640C"/>
    <w:rsid w:val="00F81675"/>
    <w:rsid w:val="00F85799"/>
    <w:rsid w:val="00F85A36"/>
    <w:rsid w:val="00FA1E9A"/>
    <w:rsid w:val="00FA7310"/>
    <w:rsid w:val="00FB6C22"/>
    <w:rsid w:val="00FD10CC"/>
    <w:rsid w:val="00FD1559"/>
    <w:rsid w:val="00FF65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6C272"/>
  <w15:chartTrackingRefBased/>
  <w15:docId w15:val="{2D93E473-2FAB-4CF1-A1A1-B04DD48C7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E438F"/>
    <w:rPr>
      <w:rFonts w:ascii="Avenir Next LT Pro" w:hAnsi="Avenir Next LT Pro"/>
      <w:sz w:val="20"/>
    </w:rPr>
  </w:style>
  <w:style w:type="paragraph" w:styleId="Kop1">
    <w:name w:val="heading 1"/>
    <w:basedOn w:val="Standaard"/>
    <w:next w:val="Standaard"/>
    <w:link w:val="Kop1Char"/>
    <w:uiPriority w:val="9"/>
    <w:rsid w:val="008025B3"/>
    <w:pPr>
      <w:keepNext/>
      <w:keepLines/>
      <w:spacing w:before="240"/>
      <w:outlineLvl w:val="0"/>
    </w:pPr>
    <w:rPr>
      <w:rFonts w:asciiTheme="majorHAnsi" w:eastAsiaTheme="majorEastAsia" w:hAnsiTheme="majorHAnsi" w:cstheme="majorBidi"/>
      <w:color w:val="000000" w:themeColor="accent1" w:themeShade="BF"/>
      <w:sz w:val="32"/>
      <w:szCs w:val="32"/>
    </w:rPr>
  </w:style>
  <w:style w:type="paragraph" w:styleId="Kop2">
    <w:name w:val="heading 2"/>
    <w:basedOn w:val="Standaard"/>
    <w:next w:val="Standaard"/>
    <w:link w:val="Kop2Char"/>
    <w:uiPriority w:val="9"/>
    <w:unhideWhenUsed/>
    <w:rsid w:val="008025B3"/>
    <w:pPr>
      <w:keepNext/>
      <w:keepLines/>
      <w:spacing w:before="40"/>
      <w:outlineLvl w:val="1"/>
    </w:pPr>
    <w:rPr>
      <w:rFonts w:asciiTheme="majorHAnsi" w:eastAsiaTheme="majorEastAsia" w:hAnsiTheme="majorHAnsi" w:cstheme="majorBidi"/>
      <w:color w:val="000000" w:themeColor="accent1" w:themeShade="BF"/>
      <w:sz w:val="26"/>
      <w:szCs w:val="26"/>
    </w:rPr>
  </w:style>
  <w:style w:type="paragraph" w:styleId="Kop3">
    <w:name w:val="heading 3"/>
    <w:basedOn w:val="Standaard"/>
    <w:next w:val="Standaard"/>
    <w:link w:val="Kop3Char"/>
    <w:uiPriority w:val="9"/>
    <w:semiHidden/>
    <w:unhideWhenUsed/>
    <w:qFormat/>
    <w:rsid w:val="001B2410"/>
    <w:pPr>
      <w:keepNext/>
      <w:keepLines/>
      <w:spacing w:before="40"/>
      <w:outlineLvl w:val="2"/>
    </w:pPr>
    <w:rPr>
      <w:rFonts w:asciiTheme="majorHAnsi" w:eastAsiaTheme="majorEastAsia" w:hAnsiTheme="majorHAnsi" w:cstheme="majorBidi"/>
      <w:color w:val="000000"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ussenkop">
    <w:name w:val="Tussenkop"/>
    <w:qFormat/>
    <w:rsid w:val="002C65AF"/>
    <w:pPr>
      <w:spacing w:line="360" w:lineRule="auto"/>
    </w:pPr>
    <w:rPr>
      <w:rFonts w:ascii="Avenir Next LT Pro" w:hAnsi="Avenir Next LT Pro"/>
      <w:b/>
      <w:bCs/>
      <w:color w:val="24BDBA" w:themeColor="accent3"/>
    </w:rPr>
  </w:style>
  <w:style w:type="paragraph" w:customStyle="1" w:styleId="Heading">
    <w:name w:val="Heading"/>
    <w:qFormat/>
    <w:rsid w:val="002C65AF"/>
    <w:pPr>
      <w:spacing w:line="276" w:lineRule="auto"/>
    </w:pPr>
    <w:rPr>
      <w:rFonts w:ascii="Avenir Next LT Pro" w:hAnsi="Avenir Next LT Pro"/>
      <w:b/>
      <w:bCs/>
      <w:color w:val="3E4D5B" w:themeColor="text1"/>
      <w:sz w:val="40"/>
      <w:szCs w:val="40"/>
    </w:rPr>
  </w:style>
  <w:style w:type="paragraph" w:customStyle="1" w:styleId="Bodytekst">
    <w:name w:val="Bodytekst"/>
    <w:qFormat/>
    <w:rsid w:val="002C65AF"/>
    <w:pPr>
      <w:spacing w:line="360" w:lineRule="auto"/>
    </w:pPr>
    <w:rPr>
      <w:rFonts w:ascii="Avenir Next LT Pro" w:hAnsi="Avenir Next LT Pro"/>
      <w:color w:val="3E4D5B" w:themeColor="text1"/>
      <w:sz w:val="20"/>
      <w:szCs w:val="20"/>
    </w:rPr>
  </w:style>
  <w:style w:type="character" w:customStyle="1" w:styleId="Kop1Char">
    <w:name w:val="Kop 1 Char"/>
    <w:basedOn w:val="Standaardalinea-lettertype"/>
    <w:link w:val="Kop1"/>
    <w:uiPriority w:val="9"/>
    <w:rsid w:val="008025B3"/>
    <w:rPr>
      <w:rFonts w:asciiTheme="majorHAnsi" w:eastAsiaTheme="majorEastAsia" w:hAnsiTheme="majorHAnsi" w:cstheme="majorBidi"/>
      <w:color w:val="000000" w:themeColor="accent1" w:themeShade="BF"/>
      <w:sz w:val="32"/>
      <w:szCs w:val="32"/>
    </w:rPr>
  </w:style>
  <w:style w:type="character" w:customStyle="1" w:styleId="Kop2Char">
    <w:name w:val="Kop 2 Char"/>
    <w:basedOn w:val="Standaardalinea-lettertype"/>
    <w:link w:val="Kop2"/>
    <w:uiPriority w:val="9"/>
    <w:rsid w:val="008025B3"/>
    <w:rPr>
      <w:rFonts w:asciiTheme="majorHAnsi" w:eastAsiaTheme="majorEastAsia" w:hAnsiTheme="majorHAnsi" w:cstheme="majorBidi"/>
      <w:color w:val="000000" w:themeColor="accent1" w:themeShade="BF"/>
      <w:sz w:val="26"/>
      <w:szCs w:val="26"/>
    </w:rPr>
  </w:style>
  <w:style w:type="paragraph" w:styleId="Koptekst">
    <w:name w:val="header"/>
    <w:basedOn w:val="Standaard"/>
    <w:link w:val="KoptekstChar"/>
    <w:uiPriority w:val="99"/>
    <w:unhideWhenUsed/>
    <w:rsid w:val="002C16CD"/>
    <w:pPr>
      <w:tabs>
        <w:tab w:val="center" w:pos="4536"/>
        <w:tab w:val="right" w:pos="9072"/>
      </w:tabs>
    </w:pPr>
  </w:style>
  <w:style w:type="character" w:styleId="Hyperlink">
    <w:name w:val="Hyperlink"/>
    <w:basedOn w:val="Standaardalinea-lettertype"/>
    <w:uiPriority w:val="99"/>
    <w:unhideWhenUsed/>
    <w:rsid w:val="008025B3"/>
    <w:rPr>
      <w:color w:val="FF8C02" w:themeColor="text2"/>
      <w:u w:val="single"/>
    </w:rPr>
  </w:style>
  <w:style w:type="character" w:styleId="Onopgelostemelding">
    <w:name w:val="Unresolved Mention"/>
    <w:basedOn w:val="Standaardalinea-lettertype"/>
    <w:uiPriority w:val="99"/>
    <w:semiHidden/>
    <w:unhideWhenUsed/>
    <w:rsid w:val="00064208"/>
    <w:rPr>
      <w:color w:val="605E5C"/>
      <w:shd w:val="clear" w:color="auto" w:fill="E1DFDD"/>
    </w:rPr>
  </w:style>
  <w:style w:type="character" w:customStyle="1" w:styleId="KoptekstChar">
    <w:name w:val="Koptekst Char"/>
    <w:basedOn w:val="Standaardalinea-lettertype"/>
    <w:link w:val="Koptekst"/>
    <w:uiPriority w:val="99"/>
    <w:rsid w:val="002C16CD"/>
    <w:rPr>
      <w:rFonts w:ascii="Avenir Next LT Pro" w:hAnsi="Avenir Next LT Pro"/>
      <w:sz w:val="20"/>
    </w:rPr>
  </w:style>
  <w:style w:type="paragraph" w:styleId="Voettekst">
    <w:name w:val="footer"/>
    <w:basedOn w:val="Standaard"/>
    <w:link w:val="VoettekstChar"/>
    <w:uiPriority w:val="99"/>
    <w:unhideWhenUsed/>
    <w:rsid w:val="002C16CD"/>
    <w:pPr>
      <w:tabs>
        <w:tab w:val="center" w:pos="4536"/>
        <w:tab w:val="right" w:pos="9072"/>
      </w:tabs>
    </w:pPr>
  </w:style>
  <w:style w:type="character" w:customStyle="1" w:styleId="VoettekstChar">
    <w:name w:val="Voettekst Char"/>
    <w:basedOn w:val="Standaardalinea-lettertype"/>
    <w:link w:val="Voettekst"/>
    <w:uiPriority w:val="99"/>
    <w:rsid w:val="002C16CD"/>
    <w:rPr>
      <w:rFonts w:ascii="Avenir Next LT Pro" w:hAnsi="Avenir Next LT Pro"/>
      <w:sz w:val="20"/>
    </w:rPr>
  </w:style>
  <w:style w:type="table" w:styleId="Tabelraster">
    <w:name w:val="Table Grid"/>
    <w:basedOn w:val="Standaardtabel"/>
    <w:uiPriority w:val="59"/>
    <w:rsid w:val="00033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033FDC"/>
    <w:pPr>
      <w:ind w:left="720"/>
      <w:contextualSpacing/>
    </w:pPr>
  </w:style>
  <w:style w:type="paragraph" w:styleId="Normaalweb">
    <w:name w:val="Normal (Web)"/>
    <w:basedOn w:val="Standaard"/>
    <w:uiPriority w:val="99"/>
    <w:unhideWhenUsed/>
    <w:rsid w:val="00033FDC"/>
    <w:pPr>
      <w:spacing w:before="100" w:beforeAutospacing="1" w:after="100" w:afterAutospacing="1"/>
    </w:pPr>
    <w:rPr>
      <w:rFonts w:ascii="Aptos" w:eastAsia="Times New Roman" w:hAnsi="Aptos" w:cs="Times New Roman"/>
      <w:sz w:val="24"/>
      <w:lang w:eastAsia="nl-NL"/>
    </w:rPr>
  </w:style>
  <w:style w:type="character" w:styleId="Verwijzingopmerking">
    <w:name w:val="annotation reference"/>
    <w:basedOn w:val="Standaardalinea-lettertype"/>
    <w:uiPriority w:val="99"/>
    <w:semiHidden/>
    <w:unhideWhenUsed/>
    <w:rsid w:val="00033FDC"/>
    <w:rPr>
      <w:sz w:val="16"/>
      <w:szCs w:val="16"/>
    </w:rPr>
  </w:style>
  <w:style w:type="paragraph" w:styleId="Inhopg1">
    <w:name w:val="toc 1"/>
    <w:basedOn w:val="Standaard"/>
    <w:next w:val="Standaard"/>
    <w:autoRedefine/>
    <w:uiPriority w:val="39"/>
    <w:unhideWhenUsed/>
    <w:rsid w:val="00F85799"/>
    <w:pPr>
      <w:spacing w:after="100"/>
    </w:pPr>
    <w:rPr>
      <w:b/>
      <w:sz w:val="24"/>
    </w:rPr>
  </w:style>
  <w:style w:type="paragraph" w:styleId="Kopvaninhoudsopgave">
    <w:name w:val="TOC Heading"/>
    <w:basedOn w:val="Kop1"/>
    <w:next w:val="Standaard"/>
    <w:uiPriority w:val="39"/>
    <w:unhideWhenUsed/>
    <w:qFormat/>
    <w:rsid w:val="00D843AB"/>
    <w:pPr>
      <w:spacing w:line="259" w:lineRule="auto"/>
      <w:outlineLvl w:val="9"/>
    </w:pPr>
    <w:rPr>
      <w:lang w:eastAsia="nl-NL"/>
    </w:rPr>
  </w:style>
  <w:style w:type="paragraph" w:styleId="Inhopg2">
    <w:name w:val="toc 2"/>
    <w:basedOn w:val="Bodytekst"/>
    <w:next w:val="Standaard"/>
    <w:autoRedefine/>
    <w:uiPriority w:val="39"/>
    <w:unhideWhenUsed/>
    <w:rsid w:val="00BC6245"/>
    <w:pPr>
      <w:spacing w:after="100" w:line="259" w:lineRule="auto"/>
      <w:ind w:left="220"/>
    </w:pPr>
    <w:rPr>
      <w:rFonts w:eastAsiaTheme="minorEastAsia" w:cs="Times New Roman"/>
      <w:sz w:val="22"/>
      <w:szCs w:val="22"/>
      <w:lang w:eastAsia="nl-NL"/>
    </w:rPr>
  </w:style>
  <w:style w:type="paragraph" w:styleId="Inhopg3">
    <w:name w:val="toc 3"/>
    <w:basedOn w:val="Standaard"/>
    <w:next w:val="Standaard"/>
    <w:autoRedefine/>
    <w:uiPriority w:val="39"/>
    <w:unhideWhenUsed/>
    <w:rsid w:val="00D843AB"/>
    <w:pPr>
      <w:spacing w:after="100" w:line="259" w:lineRule="auto"/>
      <w:ind w:left="440"/>
    </w:pPr>
    <w:rPr>
      <w:rFonts w:asciiTheme="minorHAnsi" w:eastAsiaTheme="minorEastAsia" w:hAnsiTheme="minorHAnsi" w:cs="Times New Roman"/>
      <w:sz w:val="22"/>
      <w:szCs w:val="22"/>
      <w:lang w:eastAsia="nl-NL"/>
    </w:rPr>
  </w:style>
  <w:style w:type="character" w:customStyle="1" w:styleId="Kop3Char">
    <w:name w:val="Kop 3 Char"/>
    <w:basedOn w:val="Standaardalinea-lettertype"/>
    <w:link w:val="Kop3"/>
    <w:uiPriority w:val="9"/>
    <w:semiHidden/>
    <w:rsid w:val="001B2410"/>
    <w:rPr>
      <w:rFonts w:asciiTheme="majorHAnsi" w:eastAsiaTheme="majorEastAsia" w:hAnsiTheme="majorHAnsi" w:cstheme="majorBidi"/>
      <w:color w:val="000000" w:themeColor="accent1" w:themeShade="7F"/>
    </w:rPr>
  </w:style>
  <w:style w:type="character" w:styleId="Tekstvantijdelijkeaanduiding">
    <w:name w:val="Placeholder Text"/>
    <w:basedOn w:val="Standaardalinea-lettertype"/>
    <w:uiPriority w:val="99"/>
    <w:semiHidden/>
    <w:rsid w:val="000D57AD"/>
    <w:rPr>
      <w:color w:val="666666"/>
    </w:rPr>
  </w:style>
  <w:style w:type="paragraph" w:styleId="Tekstopmerking">
    <w:name w:val="annotation text"/>
    <w:basedOn w:val="Standaard"/>
    <w:link w:val="TekstopmerkingChar"/>
    <w:uiPriority w:val="99"/>
    <w:unhideWhenUsed/>
    <w:rsid w:val="00A6624B"/>
    <w:rPr>
      <w:szCs w:val="20"/>
    </w:rPr>
  </w:style>
  <w:style w:type="character" w:customStyle="1" w:styleId="TekstopmerkingChar">
    <w:name w:val="Tekst opmerking Char"/>
    <w:basedOn w:val="Standaardalinea-lettertype"/>
    <w:link w:val="Tekstopmerking"/>
    <w:uiPriority w:val="99"/>
    <w:rsid w:val="00A6624B"/>
    <w:rPr>
      <w:rFonts w:ascii="Avenir Next LT Pro" w:hAnsi="Avenir Next LT Pro"/>
      <w:sz w:val="20"/>
      <w:szCs w:val="20"/>
    </w:rPr>
  </w:style>
  <w:style w:type="paragraph" w:styleId="Onderwerpvanopmerking">
    <w:name w:val="annotation subject"/>
    <w:basedOn w:val="Tekstopmerking"/>
    <w:next w:val="Tekstopmerking"/>
    <w:link w:val="OnderwerpvanopmerkingChar"/>
    <w:uiPriority w:val="99"/>
    <w:semiHidden/>
    <w:unhideWhenUsed/>
    <w:rsid w:val="00A6624B"/>
    <w:rPr>
      <w:b/>
      <w:bCs/>
    </w:rPr>
  </w:style>
  <w:style w:type="character" w:customStyle="1" w:styleId="OnderwerpvanopmerkingChar">
    <w:name w:val="Onderwerp van opmerking Char"/>
    <w:basedOn w:val="TekstopmerkingChar"/>
    <w:link w:val="Onderwerpvanopmerking"/>
    <w:uiPriority w:val="99"/>
    <w:semiHidden/>
    <w:rsid w:val="00A6624B"/>
    <w:rPr>
      <w:rFonts w:ascii="Avenir Next LT Pro" w:hAnsi="Avenir Next LT Pro"/>
      <w:b/>
      <w:bCs/>
      <w:sz w:val="20"/>
      <w:szCs w:val="20"/>
    </w:rPr>
  </w:style>
  <w:style w:type="paragraph" w:styleId="Geenafstand">
    <w:name w:val="No Spacing"/>
    <w:link w:val="GeenafstandChar"/>
    <w:uiPriority w:val="1"/>
    <w:qFormat/>
    <w:rsid w:val="009541A2"/>
    <w:rPr>
      <w:rFonts w:eastAsiaTheme="minorEastAsia"/>
      <w:sz w:val="22"/>
      <w:szCs w:val="22"/>
      <w:lang w:eastAsia="nl-NL"/>
    </w:rPr>
  </w:style>
  <w:style w:type="character" w:customStyle="1" w:styleId="GeenafstandChar">
    <w:name w:val="Geen afstand Char"/>
    <w:basedOn w:val="Standaardalinea-lettertype"/>
    <w:link w:val="Geenafstand"/>
    <w:uiPriority w:val="1"/>
    <w:rsid w:val="009541A2"/>
    <w:rPr>
      <w:rFonts w:eastAsiaTheme="minorEastAsia"/>
      <w:sz w:val="22"/>
      <w:szCs w:val="22"/>
      <w:lang w:eastAsia="nl-NL"/>
    </w:rPr>
  </w:style>
  <w:style w:type="character" w:styleId="HTMLCode">
    <w:name w:val="HTML Code"/>
    <w:basedOn w:val="Standaardalinea-lettertype"/>
    <w:uiPriority w:val="99"/>
    <w:semiHidden/>
    <w:unhideWhenUsed/>
    <w:rsid w:val="007B3E96"/>
    <w:rPr>
      <w:rFonts w:ascii="Courier New" w:eastAsia="Times New Roman" w:hAnsi="Courier New" w:cs="Courier New"/>
      <w:sz w:val="20"/>
      <w:szCs w:val="20"/>
    </w:rPr>
  </w:style>
  <w:style w:type="character" w:styleId="Zwaar">
    <w:name w:val="Strong"/>
    <w:basedOn w:val="Standaardalinea-lettertype"/>
    <w:uiPriority w:val="22"/>
    <w:qFormat/>
    <w:rsid w:val="003B4A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zvz.atlassian.net/wiki/spaces/Twiin/pages/29630133"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vzvz.atlassian.net/wiki/spaces/Twiin/pages/29592973"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zvz.atlassian.net/wiki/spaces/Twiin/pages/29624750" TargetMode="External"/><Relationship Id="rId5" Type="http://schemas.openxmlformats.org/officeDocument/2006/relationships/numbering" Target="numbering.xml"/><Relationship Id="rId15" Type="http://schemas.openxmlformats.org/officeDocument/2006/relationships/hyperlink" Target="https://twiin-afsprakenstelsel.public.vzvz.nl/ta131/4-architectuu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zvz.atlassian.net/wiki/spaces/Twiin/pages/29640809"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https://administratorvzvz.sharepoint.com/sites/Huisstijl/Sjablonen/Twiin/Twiin-Word-Sjablo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AC740D6-AB99-4A4F-8340-E3E02FA52453}"/>
      </w:docPartPr>
      <w:docPartBody>
        <w:p w:rsidR="00335FAB" w:rsidRDefault="00335FAB">
          <w:r w:rsidRPr="00D43153">
            <w:rPr>
              <w:rStyle w:val="Tekstvantijdelijkeaanduiding"/>
            </w:rPr>
            <w:t>Click or tap here to enter text.</w:t>
          </w:r>
        </w:p>
      </w:docPartBody>
    </w:docPart>
    <w:docPart>
      <w:docPartPr>
        <w:name w:val="B967021555E34BEE8A174217C0DBF965"/>
        <w:category>
          <w:name w:val="General"/>
          <w:gallery w:val="placeholder"/>
        </w:category>
        <w:types>
          <w:type w:val="bbPlcHdr"/>
        </w:types>
        <w:behaviors>
          <w:behavior w:val="content"/>
        </w:behaviors>
        <w:guid w:val="{4B9E5286-042F-43D6-AE68-41EE4CE327AB}"/>
      </w:docPartPr>
      <w:docPartBody>
        <w:p w:rsidR="009C45F2" w:rsidRDefault="00336761" w:rsidP="00336761">
          <w:pPr>
            <w:pStyle w:val="B967021555E34BEE8A174217C0DBF965"/>
          </w:pPr>
          <w:r w:rsidRPr="00D43153">
            <w:rPr>
              <w:rStyle w:val="Tekstvantijdelijkeaanduiding"/>
            </w:rPr>
            <w:t>Click or tap here to enter text.</w:t>
          </w:r>
        </w:p>
      </w:docPartBody>
    </w:docPart>
    <w:docPart>
      <w:docPartPr>
        <w:name w:val="42BBE25E9D7A47C9B49C61964E368401"/>
        <w:category>
          <w:name w:val="General"/>
          <w:gallery w:val="placeholder"/>
        </w:category>
        <w:types>
          <w:type w:val="bbPlcHdr"/>
        </w:types>
        <w:behaviors>
          <w:behavior w:val="content"/>
        </w:behaviors>
        <w:guid w:val="{301F057E-CC59-4375-8973-96337A5961D1}"/>
      </w:docPartPr>
      <w:docPartBody>
        <w:p w:rsidR="009C45F2" w:rsidRDefault="00336761" w:rsidP="00336761">
          <w:pPr>
            <w:pStyle w:val="42BBE25E9D7A47C9B49C61964E368401"/>
          </w:pPr>
          <w:r w:rsidRPr="00D43153">
            <w:rPr>
              <w:rStyle w:val="Tekstvantijdelijkeaanduiding"/>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FAB"/>
    <w:rsid w:val="000001B5"/>
    <w:rsid w:val="000D1833"/>
    <w:rsid w:val="002A3CA7"/>
    <w:rsid w:val="00335FAB"/>
    <w:rsid w:val="00336761"/>
    <w:rsid w:val="00360AB5"/>
    <w:rsid w:val="0059301F"/>
    <w:rsid w:val="0094661E"/>
    <w:rsid w:val="009C45F2"/>
    <w:rsid w:val="00B16F9F"/>
    <w:rsid w:val="00BB60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967021555E34BEE8A174217C0DBF965">
    <w:name w:val="B967021555E34BEE8A174217C0DBF965"/>
    <w:rsid w:val="00336761"/>
  </w:style>
  <w:style w:type="paragraph" w:customStyle="1" w:styleId="42BBE25E9D7A47C9B49C61964E368401">
    <w:name w:val="42BBE25E9D7A47C9B49C61964E368401"/>
    <w:rsid w:val="00336761"/>
  </w:style>
  <w:style w:type="character" w:styleId="Tekstvantijdelijkeaanduiding">
    <w:name w:val="Placeholder Text"/>
    <w:basedOn w:val="Standaardalinea-lettertype"/>
    <w:uiPriority w:val="99"/>
    <w:semiHidden/>
    <w:rsid w:val="0033676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Twiin-2023">
      <a:dk1>
        <a:srgbClr val="3E4D5B"/>
      </a:dk1>
      <a:lt1>
        <a:srgbClr val="FFFFFF"/>
      </a:lt1>
      <a:dk2>
        <a:srgbClr val="FF8C02"/>
      </a:dk2>
      <a:lt2>
        <a:srgbClr val="8B9CB2"/>
      </a:lt2>
      <a:accent1>
        <a:srgbClr val="000000"/>
      </a:accent1>
      <a:accent2>
        <a:srgbClr val="EE4763"/>
      </a:accent2>
      <a:accent3>
        <a:srgbClr val="24BDBA"/>
      </a:accent3>
      <a:accent4>
        <a:srgbClr val="8E959D"/>
      </a:accent4>
      <a:accent5>
        <a:srgbClr val="4797CE"/>
      </a:accent5>
      <a:accent6>
        <a:srgbClr val="4C7091"/>
      </a:accent6>
      <a:hlink>
        <a:srgbClr val="EE4763"/>
      </a:hlink>
      <a:folHlink>
        <a:srgbClr val="4C70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353667f-a972-4796-8a29-c53e248648e7">
      <Terms xmlns="http://schemas.microsoft.com/office/infopath/2007/PartnerControls"/>
    </lcf76f155ced4ddcb4097134ff3c332f>
    <TaxCatchAll xmlns="4e46b109-5c19-4912-83ad-253beb02f1b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21F5E78C5E4894AB0A12686F3D8D802" ma:contentTypeVersion="19" ma:contentTypeDescription="Een nieuw document maken." ma:contentTypeScope="" ma:versionID="2a28265702698de89c7cc6d1c96fad15">
  <xsd:schema xmlns:xsd="http://www.w3.org/2001/XMLSchema" xmlns:xs="http://www.w3.org/2001/XMLSchema" xmlns:p="http://schemas.microsoft.com/office/2006/metadata/properties" xmlns:ns2="d353667f-a972-4796-8a29-c53e248648e7" xmlns:ns3="4e46b109-5c19-4912-83ad-253beb02f1b3" targetNamespace="http://schemas.microsoft.com/office/2006/metadata/properties" ma:root="true" ma:fieldsID="0941499950fc2b44712649cfea3e26f3" ns2:_="" ns3:_="">
    <xsd:import namespace="d353667f-a972-4796-8a29-c53e248648e7"/>
    <xsd:import namespace="4e46b109-5c19-4912-83ad-253beb02f1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3667f-a972-4796-8a29-c53e248648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c4e255b5-ac86-45f9-acb7-f25c34be253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46b109-5c19-4912-83ad-253beb02f1b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43391fd-5930-4d32-89d0-11d390cf8ac9}" ma:internalName="TaxCatchAll" ma:showField="CatchAllData" ma:web="4e46b109-5c19-4912-83ad-253beb02f1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094B4-9C72-41E7-A30B-675133DCE394}">
  <ds:schemaRefs>
    <ds:schemaRef ds:uri="http://schemas.microsoft.com/office/2006/metadata/properties"/>
    <ds:schemaRef ds:uri="http://schemas.microsoft.com/office/infopath/2007/PartnerControls"/>
    <ds:schemaRef ds:uri="d353667f-a972-4796-8a29-c53e248648e7"/>
    <ds:schemaRef ds:uri="4e46b109-5c19-4912-83ad-253beb02f1b3"/>
  </ds:schemaRefs>
</ds:datastoreItem>
</file>

<file path=customXml/itemProps2.xml><?xml version="1.0" encoding="utf-8"?>
<ds:datastoreItem xmlns:ds="http://schemas.openxmlformats.org/officeDocument/2006/customXml" ds:itemID="{7B190336-F013-479A-9013-9291F81DFE0F}">
  <ds:schemaRefs>
    <ds:schemaRef ds:uri="http://schemas.openxmlformats.org/officeDocument/2006/bibliography"/>
  </ds:schemaRefs>
</ds:datastoreItem>
</file>

<file path=customXml/itemProps3.xml><?xml version="1.0" encoding="utf-8"?>
<ds:datastoreItem xmlns:ds="http://schemas.openxmlformats.org/officeDocument/2006/customXml" ds:itemID="{D7E35D76-B693-4986-8D89-2E78D43B7EBF}">
  <ds:schemaRefs>
    <ds:schemaRef ds:uri="http://schemas.microsoft.com/sharepoint/v3/contenttype/forms"/>
  </ds:schemaRefs>
</ds:datastoreItem>
</file>

<file path=customXml/itemProps4.xml><?xml version="1.0" encoding="utf-8"?>
<ds:datastoreItem xmlns:ds="http://schemas.openxmlformats.org/officeDocument/2006/customXml" ds:itemID="{87C0FEF7-E84C-4FA6-B243-780CCC4C6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3667f-a972-4796-8a29-c53e248648e7"/>
    <ds:schemaRef ds:uri="4e46b109-5c19-4912-83ad-253beb02f1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Twiin-Word-Sjabloon.dotx</Template>
  <TotalTime>0</TotalTime>
  <Pages>14</Pages>
  <Words>3233</Words>
  <Characters>17787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Nenad Haak</dc:creator>
  <cp:keywords/>
  <dc:description/>
  <cp:lastModifiedBy>Esther van Kessel</cp:lastModifiedBy>
  <cp:revision>143</cp:revision>
  <dcterms:created xsi:type="dcterms:W3CDTF">2026-02-13T12:21:00Z</dcterms:created>
  <dcterms:modified xsi:type="dcterms:W3CDTF">2026-06-12T13:50:00Z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0x010100621F5E78C5E4894AB0A12686F3D8D802</vt:lpwstr>
  </property>
  <property fmtid="{D5CDD505-2E9C-101B-9397-08002B2CF9AE}" pid="3" name="MediaServiceImageTags">
    <vt:lpwstr/>
  </property>
</Properties>
</file>